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roofErr w:type="gramEnd"/>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w:t>
      </w:r>
      <w:proofErr w:type="gramStart"/>
      <w:r w:rsidR="00B42B58" w:rsidRPr="000C3595">
        <w:rPr>
          <w:rFonts w:ascii="Times New Roman" w:hAnsi="Times New Roman" w:cs="Times New Roman"/>
          <w:color w:val="000000" w:themeColor="text1"/>
          <w:sz w:val="30"/>
          <w:szCs w:val="30"/>
          <w:lang w:val="be-BY"/>
        </w:rPr>
        <w:t>к</w:t>
      </w:r>
      <w:proofErr w:type="gramEnd"/>
      <w:r w:rsidR="00B42B58" w:rsidRPr="000C3595">
        <w:rPr>
          <w:rFonts w:ascii="Times New Roman" w:hAnsi="Times New Roman" w:cs="Times New Roman"/>
          <w:color w:val="000000" w:themeColor="text1"/>
          <w:sz w:val="30"/>
          <w:szCs w:val="30"/>
          <w:lang w:val="be-BY"/>
        </w:rPr>
        <w:t xml:space="preserve">і </w:t>
      </w:r>
      <w:proofErr w:type="gramStart"/>
      <w:r w:rsidR="00B42B58" w:rsidRPr="000C3595">
        <w:rPr>
          <w:rFonts w:ascii="Times New Roman" w:hAnsi="Times New Roman" w:cs="Times New Roman"/>
          <w:color w:val="000000" w:themeColor="text1"/>
          <w:sz w:val="30"/>
          <w:szCs w:val="30"/>
          <w:lang w:val="be-BY"/>
        </w:rPr>
        <w:t>Беларусь</w:t>
      </w:r>
      <w:proofErr w:type="gramEnd"/>
      <w:r w:rsidR="00B42B58" w:rsidRPr="000C3595">
        <w:rPr>
          <w:rFonts w:ascii="Times New Roman" w:hAnsi="Times New Roman" w:cs="Times New Roman"/>
          <w:color w:val="000000" w:themeColor="text1"/>
          <w:sz w:val="30"/>
          <w:szCs w:val="30"/>
          <w:lang w:val="be-BY"/>
        </w:rPr>
        <w:t xml:space="preserve">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roofErr w:type="gramEnd"/>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proofErr w:type="gramStart"/>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proofErr w:type="gramEnd"/>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Нормы </w:t>
      </w:r>
      <w:proofErr w:type="gramStart"/>
      <w:r w:rsidRPr="000C3595">
        <w:rPr>
          <w:rFonts w:ascii="Times New Roman" w:eastAsia="Calibri" w:hAnsi="Times New Roman" w:cs="Times New Roman"/>
          <w:color w:val="000000" w:themeColor="text1"/>
          <w:sz w:val="30"/>
          <w:szCs w:val="30"/>
        </w:rPr>
        <w:t>оценки результатов учебной деятельности учащихся общеобразовательных учреждений</w:t>
      </w:r>
      <w:proofErr w:type="gramEnd"/>
      <w:r w:rsidRPr="000C3595">
        <w:rPr>
          <w:rFonts w:ascii="Times New Roman" w:eastAsia="Calibri" w:hAnsi="Times New Roman" w:cs="Times New Roman"/>
          <w:color w:val="000000" w:themeColor="text1"/>
          <w:sz w:val="30"/>
          <w:szCs w:val="30"/>
        </w:rPr>
        <w:t xml:space="preserve">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proofErr w:type="gramStart"/>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roofErr w:type="gramEnd"/>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00834F0A">
        <w:fldChar w:fldCharType="begin"/>
      </w:r>
      <w:r w:rsidR="00834F0A">
        <w:instrText xml:space="preserve"> HYPERLINK "http://adu.by/ru/homepage/obrazovatelnyj-protsess-2018-2019-uchebnyj-god.html" </w:instrText>
      </w:r>
      <w:r w:rsidR="00834F0A">
        <w:fldChar w:fldCharType="separate"/>
      </w:r>
      <w:r w:rsidR="0055040C" w:rsidRPr="0055040C">
        <w:rPr>
          <w:rStyle w:val="a3"/>
          <w:rFonts w:ascii="Times New Roman" w:hAnsi="Times New Roman" w:cs="Times New Roman"/>
          <w:i/>
          <w:sz w:val="30"/>
          <w:szCs w:val="30"/>
          <w:shd w:val="clear" w:color="auto" w:fill="FFFFFF"/>
        </w:rPr>
        <w:t>http://adu.by/ru/homepage/obrazovatelnyj-protsess-2018-2019-uchebnyj-god.html</w:t>
      </w:r>
      <w:r w:rsidR="00834F0A">
        <w:rPr>
          <w:rStyle w:val="a3"/>
          <w:rFonts w:ascii="Times New Roman" w:hAnsi="Times New Roman" w:cs="Times New Roman"/>
          <w:i/>
          <w:sz w:val="30"/>
          <w:szCs w:val="30"/>
          <w:shd w:val="clear" w:color="auto" w:fill="FFFFFF"/>
        </w:rPr>
        <w:fldChar w:fldCharType="end"/>
      </w:r>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0"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5" w:history="1">
        <w:r w:rsidR="00E62B8F" w:rsidRPr="00E62B8F">
          <w:rPr>
            <w:rStyle w:val="a3"/>
            <w:rFonts w:ascii="Times New Roman" w:eastAsia="Times New Roman" w:hAnsi="Times New Roman" w:cs="Times New Roman"/>
            <w:bCs/>
            <w:i/>
            <w:kern w:val="32"/>
            <w:sz w:val="30"/>
            <w:szCs w:val="30"/>
            <w:shd w:val="clear" w:color="auto" w:fill="FFFFFF"/>
            <w:lang w:val="x-none" w:eastAsia="x-none"/>
          </w:rPr>
          <w:t>http://olimp.adu.by/</w:t>
        </w:r>
      </w:hyperlink>
      <w:r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6" w:history="1">
        <w:r w:rsidR="00E62B8F" w:rsidRPr="00E62B8F">
          <w:rPr>
            <w:rStyle w:val="a3"/>
            <w:rFonts w:ascii="Times New Roman" w:eastAsia="Times New Roman" w:hAnsi="Times New Roman" w:cs="Times New Roman"/>
            <w:bCs/>
            <w:i/>
            <w:kern w:val="32"/>
            <w:sz w:val="30"/>
            <w:szCs w:val="30"/>
            <w:lang w:eastAsia="x-none"/>
          </w:rPr>
          <w:t>http://e-padruchnik.adu.by/</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proofErr w:type="gramStart"/>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roofErr w:type="gramEnd"/>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9"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0"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proofErr w:type="gramStart"/>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roofErr w:type="gramEnd"/>
    </w:p>
    <w:p w:rsidR="00B42B58" w:rsidRPr="008820EF" w:rsidRDefault="00183344" w:rsidP="00D35247">
      <w:pPr>
        <w:spacing w:after="0" w:line="240" w:lineRule="auto"/>
        <w:jc w:val="both"/>
        <w:rPr>
          <w:rStyle w:val="a3"/>
          <w:i/>
        </w:rPr>
      </w:pPr>
      <w:hyperlink r:id="rId31"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2"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3"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4"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w:t>
      </w:r>
      <w:proofErr w:type="gramStart"/>
      <w:r w:rsidRPr="0076272C">
        <w:rPr>
          <w:rStyle w:val="a3"/>
          <w:rFonts w:ascii="Times New Roman" w:hAnsi="Times New Roman" w:cs="Times New Roman"/>
          <w:i/>
          <w:color w:val="auto"/>
          <w:sz w:val="30"/>
          <w:szCs w:val="30"/>
        </w:rPr>
        <w:t xml:space="preserve">2018/2019 учебный год / </w:t>
      </w:r>
      <w:hyperlink r:id="rId35"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roofErr w:type="gramEnd"/>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3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3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39"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40" w:history="1">
        <w:r w:rsidRPr="00D47594">
          <w:rPr>
            <w:rStyle w:val="a3"/>
            <w:rFonts w:ascii="Times New Roman" w:hAnsi="Times New Roman" w:cs="Times New Roman"/>
            <w:i/>
            <w:sz w:val="30"/>
            <w:szCs w:val="30"/>
          </w:rPr>
          <w:t>Перечень учебных изданий. 2018/2019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w:t>
      </w:r>
      <w:proofErr w:type="gramEnd"/>
      <w:r w:rsidRPr="000C3595">
        <w:rPr>
          <w:rFonts w:ascii="Times New Roman" w:eastAsia="Calibri" w:hAnsi="Times New Roman" w:cs="Times New Roman"/>
          <w:color w:val="000000" w:themeColor="text1"/>
          <w:sz w:val="30"/>
          <w:szCs w:val="30"/>
          <w:lang w:val="be-BY"/>
        </w:rPr>
        <w:t xml:space="preserve">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41"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42"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3"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4"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5"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6"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7"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8"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9"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0"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51"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52"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53" w:history="1">
        <w:proofErr w:type="gramEnd"/>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proofErr w:type="gramStart"/>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w:t>
      </w:r>
      <w:r w:rsidR="001067E5" w:rsidRPr="00A30F87">
        <w:rPr>
          <w:rStyle w:val="a3"/>
          <w:rFonts w:ascii="Times New Roman" w:hAnsi="Times New Roman" w:cs="Times New Roman"/>
          <w:i/>
          <w:iCs/>
          <w:color w:val="auto"/>
          <w:sz w:val="30"/>
          <w:szCs w:val="30"/>
          <w:lang w:val="be-BY"/>
        </w:rPr>
        <w:lastRenderedPageBreak/>
        <w:t xml:space="preserve">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4"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5"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roofErr w:type="gramEnd"/>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w:t>
      </w:r>
      <w:proofErr w:type="gramStart"/>
      <w:r w:rsidRPr="000C3595">
        <w:rPr>
          <w:rFonts w:ascii="Times New Roman" w:eastAsia="Calibri" w:hAnsi="Times New Roman" w:cs="Times New Roman"/>
          <w:color w:val="000000" w:themeColor="text1"/>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56"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7"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8"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59" w:history="1">
        <w:r w:rsidR="003E4622" w:rsidRPr="008820EF">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roofErr w:type="gramEnd"/>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 xml:space="preserve">может </w:t>
      </w:r>
      <w:r w:rsidR="00B42B58" w:rsidRPr="000C3595">
        <w:rPr>
          <w:rFonts w:ascii="Times New Roman" w:eastAsia="Times New Roman" w:hAnsi="Times New Roman" w:cs="Times New Roman"/>
          <w:color w:val="000000"/>
          <w:sz w:val="30"/>
          <w:szCs w:val="30"/>
          <w:lang w:eastAsia="ru-RU"/>
        </w:rPr>
        <w:lastRenderedPageBreak/>
        <w:t>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60"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w:t>
      </w:r>
      <w:hyperlink r:id="rId61" w:history="1">
        <w:r w:rsidR="00834F0A" w:rsidRPr="00834F0A">
          <w:rPr>
            <w:rStyle w:val="a3"/>
            <w:rFonts w:ascii="Times New Roman" w:hAnsi="Times New Roman" w:cs="Times New Roman"/>
            <w:i/>
            <w:sz w:val="30"/>
            <w:szCs w:val="30"/>
            <w:shd w:val="clear" w:color="auto" w:fill="FFFFFF"/>
          </w:rPr>
          <w:t>http://e-asveta.adu.by/index.php/koi/proektyi-pobediteli-koi/</w:t>
        </w:r>
      </w:hyperlink>
      <w:r w:rsidRPr="00D35247">
        <w:rPr>
          <w:rStyle w:val="a3"/>
          <w:rFonts w:ascii="Times New Roman" w:hAnsi="Times New Roman" w:cs="Times New Roman"/>
          <w:i/>
          <w:sz w:val="30"/>
          <w:szCs w:val="30"/>
          <w:shd w:val="clear" w:color="auto" w:fill="FFFFFF"/>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62"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3" w:history="1">
        <w:r w:rsidR="003E4622" w:rsidRPr="008820EF">
          <w:rPr>
            <w:rStyle w:val="a3"/>
            <w:rFonts w:ascii="Times New Roman" w:hAnsi="Times New Roman" w:cs="Times New Roman"/>
            <w:i/>
            <w:sz w:val="30"/>
            <w:szCs w:val="30"/>
          </w:rPr>
          <w:t>Перечень учебных изданий.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64"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65"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lastRenderedPageBreak/>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1067E5" w:rsidRPr="001067E5">
        <w:rPr>
          <w:rFonts w:ascii="Times New Roman" w:eastAsia="Times New Roman" w:hAnsi="Times New Roman" w:cs="Times New Roman"/>
          <w:i/>
          <w:color w:val="000000" w:themeColor="text1"/>
          <w:sz w:val="30"/>
          <w:szCs w:val="30"/>
          <w:lang w:eastAsia="ru-RU"/>
        </w:rPr>
        <w:t>(</w:t>
      </w:r>
      <w:hyperlink r:id="rId6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6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6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69"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70"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71"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72"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73"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74"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w:t>
      </w:r>
      <w:r w:rsidRPr="000C3595">
        <w:rPr>
          <w:rFonts w:ascii="Times New Roman" w:eastAsia="Calibri" w:hAnsi="Times New Roman" w:cs="Times New Roman"/>
          <w:sz w:val="30"/>
          <w:szCs w:val="30"/>
        </w:rPr>
        <w:lastRenderedPageBreak/>
        <w:t>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75"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76"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77"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lastRenderedPageBreak/>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78"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79"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w:t>
      </w:r>
      <w:r w:rsidRPr="007948D2">
        <w:rPr>
          <w:rFonts w:ascii="Times New Roman" w:hAnsi="Times New Roman" w:cs="Times New Roman"/>
          <w:sz w:val="30"/>
          <w:szCs w:val="30"/>
        </w:rPr>
        <w:lastRenderedPageBreak/>
        <w:t>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80"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 xml:space="preserve">Учащиеся привлекаются к общественно полезному труду с учетом состояния здоровья и в пределах промежутков времени, установленных в </w:t>
      </w:r>
      <w:r w:rsidRPr="000C3595">
        <w:rPr>
          <w:rFonts w:ascii="Times New Roman" w:eastAsia="Calibri" w:hAnsi="Times New Roman" w:cs="Times New Roman"/>
          <w:color w:val="000000" w:themeColor="text1"/>
          <w:sz w:val="30"/>
          <w:szCs w:val="30"/>
          <w:lang w:val="be-BY"/>
        </w:rPr>
        <w:lastRenderedPageBreak/>
        <w:t>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81"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82"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83"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84"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85"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lastRenderedPageBreak/>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lastRenderedPageBreak/>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86"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7"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w:t>
      </w:r>
      <w:r w:rsidRPr="0059464F">
        <w:rPr>
          <w:rFonts w:ascii="Times New Roman" w:hAnsi="Times New Roman" w:cs="Times New Roman"/>
          <w:color w:val="000000"/>
          <w:sz w:val="30"/>
          <w:szCs w:val="30"/>
          <w:lang w:val="be-BY"/>
        </w:rPr>
        <w:lastRenderedPageBreak/>
        <w:t>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lastRenderedPageBreak/>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lastRenderedPageBreak/>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lastRenderedPageBreak/>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88"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9"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90"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1"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92"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3"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0"/>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C81409" w:rsidRDefault="00D02399" w:rsidP="00834F0A">
      <w:pPr>
        <w:pStyle w:val="msonormalmailrucssattributepostfix"/>
        <w:spacing w:before="0" w:after="0"/>
        <w:ind w:firstLine="709"/>
        <w:jc w:val="both"/>
        <w:rPr>
          <w:sz w:val="30"/>
          <w:szCs w:val="30"/>
          <w:lang w:val="be-BY"/>
        </w:rPr>
      </w:pPr>
      <w:r w:rsidRPr="0059464F">
        <w:rPr>
          <w:sz w:val="30"/>
          <w:szCs w:val="30"/>
          <w:lang w:val="be-BY"/>
        </w:rPr>
        <w:t xml:space="preserve">С целью предупреждения перегрузки учащихся учителю необходимо </w:t>
      </w:r>
      <w:r w:rsidR="00C81409">
        <w:rPr>
          <w:sz w:val="30"/>
          <w:szCs w:val="30"/>
          <w:lang w:val="be-BY"/>
        </w:rPr>
        <w:t>необходимо следить за дозировкой домашнего задания, обяъчснять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 xml:space="preserve">того, </w:t>
      </w:r>
      <w:r w:rsidRPr="0059464F">
        <w:rPr>
          <w:sz w:val="30"/>
          <w:szCs w:val="30"/>
          <w:lang w:val="be-BY"/>
        </w:rPr>
        <w:lastRenderedPageBreak/>
        <w:t>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0"/>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xml:space="preserve">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w:t>
      </w:r>
      <w:r w:rsidRPr="0059464F">
        <w:rPr>
          <w:rFonts w:ascii="Times New Roman" w:hAnsi="Times New Roman" w:cs="Times New Roman"/>
          <w:color w:val="000000"/>
          <w:sz w:val="30"/>
          <w:szCs w:val="30"/>
          <w:lang w:val="be-BY"/>
        </w:rPr>
        <w:lastRenderedPageBreak/>
        <w:t>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w:t>
      </w:r>
      <w:r w:rsidRPr="0059464F">
        <w:rPr>
          <w:rFonts w:ascii="Times New Roman" w:hAnsi="Times New Roman" w:cs="Times New Roman"/>
          <w:color w:val="000000"/>
          <w:sz w:val="30"/>
          <w:szCs w:val="30"/>
          <w:lang w:val="be-BY"/>
        </w:rPr>
        <w:lastRenderedPageBreak/>
        <w:t xml:space="preserve">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w:t>
      </w:r>
      <w:r w:rsidRPr="0059464F">
        <w:rPr>
          <w:rFonts w:ascii="Times New Roman" w:hAnsi="Times New Roman" w:cs="Times New Roman"/>
          <w:color w:val="000000"/>
          <w:sz w:val="30"/>
          <w:szCs w:val="30"/>
          <w:lang w:val="be-BY"/>
        </w:rPr>
        <w:lastRenderedPageBreak/>
        <w:t>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lastRenderedPageBreak/>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0A" w:rsidRDefault="00834F0A"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834F0A" w:rsidRDefault="00834F0A"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lastRenderedPageBreak/>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lastRenderedPageBreak/>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lastRenderedPageBreak/>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95"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96"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97"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98"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99"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100"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1"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2"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103"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4"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5"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106"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w:t>
        </w:r>
        <w:r w:rsidRPr="00315F57">
          <w:rPr>
            <w:rStyle w:val="a3"/>
            <w:rFonts w:ascii="Times New Roman" w:hAnsi="Times New Roman"/>
            <w:i/>
            <w:sz w:val="30"/>
            <w:szCs w:val="30"/>
            <w:lang w:eastAsia="ru-RU"/>
          </w:rPr>
          <w:lastRenderedPageBreak/>
          <w:t>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107"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108"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9"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xml:space="preserve">/ Образовательный процесс. </w:t>
      </w:r>
      <w:proofErr w:type="gramStart"/>
      <w:r w:rsidRPr="00A30F87">
        <w:rPr>
          <w:rStyle w:val="a3"/>
          <w:rFonts w:ascii="Times New Roman" w:hAnsi="Times New Roman"/>
          <w:i/>
          <w:color w:val="auto"/>
          <w:sz w:val="30"/>
          <w:szCs w:val="30"/>
          <w:lang w:eastAsia="ru-RU"/>
        </w:rPr>
        <w:t>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10"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roofErr w:type="gramEnd"/>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lastRenderedPageBreak/>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11"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12"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13"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w:t>
            </w:r>
            <w:r w:rsidRPr="00CC3C80">
              <w:rPr>
                <w:rFonts w:ascii="Times New Roman" w:hAnsi="Times New Roman"/>
                <w:sz w:val="24"/>
                <w:szCs w:val="24"/>
                <w:lang w:val="be-BY"/>
              </w:rPr>
              <w:lastRenderedPageBreak/>
              <w:t>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w:t>
            </w:r>
            <w:r w:rsidRPr="00CC3C80">
              <w:rPr>
                <w:rFonts w:ascii="Times New Roman" w:hAnsi="Times New Roman"/>
                <w:sz w:val="24"/>
                <w:szCs w:val="24"/>
                <w:lang w:val="be-BY"/>
              </w:rPr>
              <w:lastRenderedPageBreak/>
              <w:t>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D47594"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w:t>
            </w:r>
            <w:r w:rsidRPr="00E0110E">
              <w:rPr>
                <w:rFonts w:ascii="Times New Roman" w:hAnsi="Times New Roman"/>
                <w:sz w:val="24"/>
                <w:szCs w:val="24"/>
                <w:lang w:val="be-BY"/>
              </w:rPr>
              <w:lastRenderedPageBreak/>
              <w:t>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w:t>
            </w:r>
            <w:r w:rsidRPr="00E0110E">
              <w:rPr>
                <w:rFonts w:ascii="Times New Roman" w:hAnsi="Times New Roman"/>
                <w:i/>
                <w:sz w:val="24"/>
                <w:szCs w:val="24"/>
                <w:lang w:val="be-BY"/>
              </w:rPr>
              <w:lastRenderedPageBreak/>
              <w:t>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lastRenderedPageBreak/>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14"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15"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16"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17"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18"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19"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20"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21"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22"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23"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Дзяржаўнага музея гісторыі беларускай літаратуры: </w:t>
      </w:r>
      <w:hyperlink r:id="rId124"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25"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w:t>
      </w:r>
      <w:r w:rsidRPr="00350A3B">
        <w:rPr>
          <w:rFonts w:ascii="Times New Roman" w:hAnsi="Times New Roman"/>
          <w:sz w:val="30"/>
          <w:szCs w:val="30"/>
          <w:lang w:val="be-BY"/>
        </w:rPr>
        <w:lastRenderedPageBreak/>
        <w:t xml:space="preserve">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D47594"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lastRenderedPageBreak/>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lastRenderedPageBreak/>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lastRenderedPageBreak/>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26"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27" w:history="1">
        <w:r w:rsidR="00A6372D" w:rsidRPr="00A30F87">
          <w:rPr>
            <w:rFonts w:ascii="Times New Roman" w:hAnsi="Times New Roman" w:cs="Times New Roman"/>
            <w:b/>
            <w:i/>
            <w:color w:val="3366FF"/>
            <w:sz w:val="30"/>
            <w:szCs w:val="30"/>
            <w:u w:val="single"/>
            <w:lang w:val="be-BY"/>
          </w:rPr>
          <w:t xml:space="preserve">Русский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28" w:history="1">
        <w:r w:rsidR="00A6372D" w:rsidRPr="00A30F87">
          <w:rPr>
            <w:rFonts w:ascii="Times New Roman" w:hAnsi="Times New Roman" w:cs="Times New Roman"/>
            <w:b/>
            <w:i/>
            <w:color w:val="3366FF"/>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w:t>
      </w:r>
      <w:r w:rsidRPr="00876F81">
        <w:rPr>
          <w:rFonts w:ascii="Times New Roman" w:hAnsi="Times New Roman" w:cs="Times New Roman"/>
          <w:sz w:val="30"/>
          <w:szCs w:val="30"/>
        </w:rPr>
        <w:lastRenderedPageBreak/>
        <w:t>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29"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30"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w:t>
      </w:r>
      <w:r w:rsidR="00A30F87" w:rsidRPr="00A30F87">
        <w:rPr>
          <w:rFonts w:ascii="Times New Roman" w:hAnsi="Times New Roman" w:cs="Times New Roman"/>
          <w:bCs/>
          <w:i/>
          <w:sz w:val="30"/>
          <w:szCs w:val="30"/>
          <w:u w:val="single"/>
        </w:rPr>
        <w:lastRenderedPageBreak/>
        <w:t xml:space="preserve">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1"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2"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33"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34"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35"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36"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7"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8"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 xml:space="preserve">ство часов на </w:t>
            </w:r>
            <w:r w:rsidRPr="00876F81">
              <w:rPr>
                <w:rFonts w:ascii="Times New Roman" w:hAnsi="Times New Roman" w:cs="Times New Roman"/>
              </w:rPr>
              <w:lastRenderedPageBreak/>
              <w:t>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 xml:space="preserve">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lastRenderedPageBreak/>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w:t>
            </w:r>
            <w:r w:rsidRPr="00876F81">
              <w:rPr>
                <w:rFonts w:ascii="Times New Roman" w:hAnsi="Times New Roman" w:cs="Times New Roman"/>
              </w:rPr>
              <w:lastRenderedPageBreak/>
              <w:t xml:space="preserve">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 xml:space="preserve">Русский язык в 8 классе: учебно-методическое пособие для учителей учреждений общего среднего образования с белорусским и </w:t>
      </w:r>
      <w:r w:rsidRPr="009D6A70">
        <w:rPr>
          <w:rFonts w:ascii="Times New Roman" w:hAnsi="Times New Roman" w:cs="Times New Roman"/>
          <w:sz w:val="30"/>
          <w:szCs w:val="30"/>
          <w:lang w:eastAsia="ru-RU"/>
        </w:rPr>
        <w:lastRenderedPageBreak/>
        <w:t>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 xml:space="preserve">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w:t>
            </w:r>
            <w:r w:rsidRPr="00876F81">
              <w:rPr>
                <w:rFonts w:ascii="Times New Roman" w:hAnsi="Times New Roman" w:cs="Times New Roman"/>
              </w:rPr>
              <w:lastRenderedPageBreak/>
              <w:t>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proofErr w:type="gramStart"/>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39"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40" w:history="1">
        <w:r w:rsidR="00A30F87" w:rsidRPr="00D47594">
          <w:rPr>
            <w:rStyle w:val="a3"/>
            <w:rFonts w:ascii="Times New Roman" w:hAnsi="Times New Roman"/>
            <w:i/>
            <w:sz w:val="30"/>
            <w:szCs w:val="30"/>
            <w:lang w:eastAsia="ru-RU"/>
          </w:rPr>
          <w:t>Перечень учебных изданий. 2018/2019 учебный год</w:t>
        </w:r>
        <w:r w:rsidR="00A30F87" w:rsidRPr="00D47594">
          <w:rPr>
            <w:rStyle w:val="a3"/>
            <w:lang w:eastAsia="ru-RU"/>
          </w:rPr>
          <w:t>)</w:t>
        </w:r>
      </w:hyperlink>
      <w:bookmarkStart w:id="0" w:name="_GoBack"/>
      <w:bookmarkEnd w:id="0"/>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roofErr w:type="gramEnd"/>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lastRenderedPageBreak/>
        <w:t xml:space="preserve">Национальной библиотеки Беларуси: </w:t>
      </w:r>
      <w:hyperlink r:id="rId141"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42"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w:t>
      </w:r>
      <w:r w:rsidRPr="00876F81">
        <w:rPr>
          <w:rFonts w:ascii="Times New Roman" w:hAnsi="Times New Roman" w:cs="Times New Roman"/>
          <w:sz w:val="30"/>
          <w:szCs w:val="30"/>
          <w:lang w:eastAsia="ru-RU"/>
        </w:rPr>
        <w:lastRenderedPageBreak/>
        <w:t xml:space="preserve">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43"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44"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45"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proofErr w:type="gramStart"/>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46"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47" w:history="1">
        <w:r w:rsidRPr="001067E5">
          <w:rPr>
            <w:rStyle w:val="a3"/>
            <w:rFonts w:ascii="Times New Roman" w:hAnsi="Times New Roman"/>
            <w:b/>
            <w:i/>
            <w:sz w:val="30"/>
            <w:szCs w:val="30"/>
          </w:rPr>
          <w:t>Учебные предметы</w:t>
        </w:r>
        <w:proofErr w:type="gramEnd"/>
        <w:r w:rsidRPr="001067E5">
          <w:rPr>
            <w:rStyle w:val="a3"/>
            <w:rFonts w:ascii="Times New Roman" w:hAnsi="Times New Roman"/>
            <w:b/>
            <w:i/>
            <w:sz w:val="30"/>
            <w:szCs w:val="30"/>
          </w:rPr>
          <w:t xml:space="preserve">. </w:t>
        </w:r>
        <w:proofErr w:type="gramStart"/>
        <w:r w:rsidRPr="001067E5">
          <w:rPr>
            <w:rStyle w:val="a3"/>
            <w:rFonts w:ascii="Times New Roman" w:hAnsi="Times New Roman"/>
            <w:b/>
            <w:i/>
            <w:sz w:val="30"/>
            <w:szCs w:val="30"/>
            <w:lang w:val="en-US"/>
          </w:rPr>
          <w:t>V</w:t>
        </w:r>
        <w:r w:rsidR="00D4520F" w:rsidRPr="001067E5">
          <w:rPr>
            <w:rStyle w:val="a3"/>
            <w:rFonts w:ascii="Times New Roman" w:hAnsi="Times New Roman"/>
            <w:b/>
            <w:i/>
            <w:sz w:val="30"/>
            <w:szCs w:val="30"/>
            <w:lang w:val="be-BY"/>
          </w:rPr>
          <w:t>-</w:t>
        </w:r>
        <w:r w:rsidRPr="001067E5">
          <w:rPr>
            <w:rStyle w:val="a3"/>
            <w:rFonts w:ascii="Times New Roman" w:hAnsi="Times New Roman"/>
            <w:b/>
            <w:i/>
            <w:sz w:val="30"/>
            <w:szCs w:val="30"/>
            <w:lang w:val="en-US"/>
          </w:rPr>
          <w:t>XI</w:t>
        </w:r>
        <w:r w:rsidRPr="001067E5">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roofErr w:type="gramEnd"/>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48"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49"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50"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51"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w:t>
      </w:r>
      <w:r w:rsidRPr="00CE59C6">
        <w:rPr>
          <w:rFonts w:ascii="Times New Roman" w:hAnsi="Times New Roman"/>
          <w:sz w:val="30"/>
          <w:szCs w:val="30"/>
        </w:rPr>
        <w:lastRenderedPageBreak/>
        <w:t xml:space="preserve">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52"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53"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54"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55"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56"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57"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58"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59"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w:t>
      </w:r>
      <w:r w:rsidRPr="00CE59C6">
        <w:rPr>
          <w:rFonts w:ascii="Times New Roman" w:hAnsi="Times New Roman"/>
          <w:sz w:val="30"/>
          <w:szCs w:val="30"/>
        </w:rPr>
        <w:lastRenderedPageBreak/>
        <w:t xml:space="preserve">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60"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lastRenderedPageBreak/>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61"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62"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lastRenderedPageBreak/>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63"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w:t>
      </w:r>
      <w:r w:rsidRPr="005E602A">
        <w:rPr>
          <w:rFonts w:ascii="Times New Roman" w:hAnsi="Times New Roman" w:cs="Times New Roman"/>
          <w:sz w:val="30"/>
          <w:szCs w:val="30"/>
        </w:rPr>
        <w:lastRenderedPageBreak/>
        <w:t xml:space="preserve">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64"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65"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66"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67"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8"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69"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0"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Обобщение и систематизация </w:t>
            </w:r>
            <w:r w:rsidRPr="0046393F">
              <w:rPr>
                <w:rFonts w:ascii="Times New Roman" w:hAnsi="Times New Roman"/>
                <w:sz w:val="24"/>
                <w:szCs w:val="24"/>
              </w:rPr>
              <w:lastRenderedPageBreak/>
              <w:t>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4.4pt" o:ole="">
                  <v:imagedata r:id="rId171" o:title=""/>
                </v:shape>
                <o:OLEObject Type="Embed" ProgID="Equation.DSMT4" ShapeID="_x0000_i1025" DrawAspect="Content" ObjectID="_1594465650" r:id="rId172"/>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1.95pt;height:20.05pt" o:ole="">
                  <v:imagedata r:id="rId173" o:title=""/>
                </v:shape>
                <o:OLEObject Type="Embed" ProgID="Equation.DSMT4" ShapeID="_x0000_i1026" DrawAspect="Content" ObjectID="_1594465651" r:id="rId174"/>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lastRenderedPageBreak/>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lastRenderedPageBreak/>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lastRenderedPageBreak/>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75"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76"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7"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8"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9"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lastRenderedPageBreak/>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80"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81"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82"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lastRenderedPageBreak/>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lastRenderedPageBreak/>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83"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4"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8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8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89"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0"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lastRenderedPageBreak/>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w:t>
      </w:r>
      <w:r w:rsidRPr="0027755C">
        <w:rPr>
          <w:rFonts w:ascii="Times New Roman" w:hAnsi="Times New Roman"/>
          <w:color w:val="000000"/>
          <w:sz w:val="30"/>
          <w:szCs w:val="30"/>
          <w:lang w:eastAsia="ru-RU"/>
        </w:rPr>
        <w:lastRenderedPageBreak/>
        <w:t>(находить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91"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92"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3"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 xml:space="preserve">в том </w:t>
      </w:r>
      <w:r w:rsidRPr="0027755C">
        <w:rPr>
          <w:rFonts w:ascii="Times New Roman" w:hAnsi="Times New Roman"/>
          <w:iCs/>
          <w:sz w:val="30"/>
          <w:szCs w:val="30"/>
        </w:rPr>
        <w:lastRenderedPageBreak/>
        <w:t>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94"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5"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9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98"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w:t>
      </w:r>
      <w:r>
        <w:rPr>
          <w:rFonts w:ascii="Times New Roman" w:eastAsia="Times New Roman" w:hAnsi="Times New Roman"/>
          <w:bCs/>
          <w:color w:val="000000"/>
          <w:sz w:val="30"/>
          <w:szCs w:val="30"/>
          <w:lang w:val="x-none" w:eastAsia="ru-RU"/>
        </w:rPr>
        <w:lastRenderedPageBreak/>
        <w:t>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183344" w:rsidP="002D5BDC">
      <w:pPr>
        <w:shd w:val="clear" w:color="auto" w:fill="FFFFFF"/>
        <w:spacing w:after="0" w:line="240" w:lineRule="auto"/>
        <w:ind w:firstLine="709"/>
        <w:jc w:val="both"/>
        <w:rPr>
          <w:rFonts w:ascii="Times New Roman" w:hAnsi="Times New Roman" w:cs="Times New Roman"/>
          <w:sz w:val="30"/>
          <w:szCs w:val="30"/>
        </w:rPr>
      </w:pPr>
      <w:hyperlink r:id="rId199"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183344" w:rsidP="002D5BDC">
      <w:pPr>
        <w:shd w:val="clear" w:color="auto" w:fill="FFFFFF"/>
        <w:spacing w:after="0" w:line="240" w:lineRule="auto"/>
        <w:ind w:firstLine="709"/>
        <w:jc w:val="both"/>
        <w:rPr>
          <w:rFonts w:ascii="Times New Roman" w:hAnsi="Times New Roman" w:cs="Times New Roman"/>
          <w:sz w:val="30"/>
          <w:szCs w:val="30"/>
        </w:rPr>
      </w:pPr>
      <w:hyperlink r:id="rId200"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183344" w:rsidP="002D5BDC">
      <w:pPr>
        <w:shd w:val="clear" w:color="auto" w:fill="FFFFFF"/>
        <w:spacing w:after="0" w:line="240" w:lineRule="auto"/>
        <w:ind w:firstLine="709"/>
        <w:jc w:val="both"/>
        <w:rPr>
          <w:rFonts w:ascii="Times New Roman" w:hAnsi="Times New Roman" w:cs="Times New Roman"/>
          <w:sz w:val="30"/>
          <w:szCs w:val="30"/>
        </w:rPr>
      </w:pPr>
      <w:hyperlink r:id="rId201"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lastRenderedPageBreak/>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lastRenderedPageBreak/>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202"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3"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 xml:space="preserve">м, с использованием содержащихся в учебном пособии контрольных вопросов и заданий. </w:t>
      </w:r>
      <w:r>
        <w:rPr>
          <w:rFonts w:ascii="Times New Roman" w:hAnsi="Times New Roman"/>
          <w:color w:val="000000"/>
          <w:sz w:val="30"/>
          <w:szCs w:val="30"/>
          <w:lang w:eastAsia="ru-RU"/>
        </w:rPr>
        <w:lastRenderedPageBreak/>
        <w:t>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204"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5"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183344" w:rsidP="00E453C4">
      <w:pPr>
        <w:shd w:val="clear" w:color="auto" w:fill="FFFFFF"/>
        <w:tabs>
          <w:tab w:val="left" w:pos="993"/>
        </w:tabs>
        <w:spacing w:after="0" w:line="240" w:lineRule="auto"/>
        <w:ind w:firstLine="709"/>
        <w:jc w:val="both"/>
        <w:rPr>
          <w:rFonts w:ascii="Times New Roman" w:hAnsi="Times New Roman"/>
          <w:sz w:val="30"/>
          <w:szCs w:val="30"/>
        </w:rPr>
      </w:pPr>
      <w:hyperlink r:id="rId206"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183344" w:rsidP="00E453C4">
      <w:pPr>
        <w:shd w:val="clear" w:color="auto" w:fill="FFFFFF"/>
        <w:spacing w:after="0" w:line="240" w:lineRule="auto"/>
        <w:ind w:firstLine="708"/>
        <w:jc w:val="both"/>
        <w:rPr>
          <w:rStyle w:val="a3"/>
          <w:rFonts w:ascii="Times New Roman" w:hAnsi="Times New Roman" w:cs="Times New Roman"/>
          <w:i/>
          <w:sz w:val="30"/>
          <w:szCs w:val="30"/>
        </w:rPr>
      </w:pPr>
      <w:hyperlink r:id="rId207"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208"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183344" w:rsidP="00E453C4">
      <w:pPr>
        <w:shd w:val="clear" w:color="auto" w:fill="FFFFFF"/>
        <w:spacing w:after="0" w:line="240" w:lineRule="auto"/>
        <w:ind w:firstLine="708"/>
        <w:jc w:val="both"/>
        <w:rPr>
          <w:rFonts w:ascii="Times New Roman" w:hAnsi="Times New Roman"/>
          <w:sz w:val="30"/>
          <w:szCs w:val="30"/>
        </w:rPr>
      </w:pPr>
      <w:hyperlink r:id="rId209"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183344" w:rsidP="00E453C4">
      <w:pPr>
        <w:shd w:val="clear" w:color="auto" w:fill="FFFFFF"/>
        <w:spacing w:after="0" w:line="240" w:lineRule="auto"/>
        <w:ind w:firstLine="708"/>
        <w:jc w:val="both"/>
        <w:rPr>
          <w:rFonts w:ascii="Times New Roman" w:hAnsi="Times New Roman"/>
          <w:sz w:val="30"/>
          <w:szCs w:val="30"/>
        </w:rPr>
      </w:pPr>
      <w:hyperlink r:id="rId210"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lastRenderedPageBreak/>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lastRenderedPageBreak/>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11"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2"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3"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14"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5"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6"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w:t>
      </w:r>
      <w:r w:rsidRPr="00ED5AF2">
        <w:rPr>
          <w:rFonts w:ascii="Times New Roman" w:hAnsi="Times New Roman"/>
          <w:sz w:val="30"/>
          <w:szCs w:val="30"/>
        </w:rPr>
        <w:lastRenderedPageBreak/>
        <w:t>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lastRenderedPageBreak/>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7"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xml:space="preserve">/ Образовательный процесс. 2018/2019 учебный год / </w:t>
      </w:r>
      <w:r w:rsidR="0018078E" w:rsidRPr="00513F27">
        <w:rPr>
          <w:rStyle w:val="a3"/>
          <w:rFonts w:ascii="Times New Roman" w:hAnsi="Times New Roman"/>
          <w:i/>
          <w:iCs/>
          <w:color w:val="auto"/>
          <w:sz w:val="30"/>
          <w:szCs w:val="30"/>
          <w:lang w:val="be-BY"/>
        </w:rPr>
        <w:lastRenderedPageBreak/>
        <w:t>Учебные предметы. V-XI классы /</w:t>
      </w:r>
      <w:r w:rsidR="0018078E" w:rsidRPr="00E77892">
        <w:rPr>
          <w:rStyle w:val="a3"/>
          <w:rFonts w:ascii="Times New Roman" w:hAnsi="Times New Roman"/>
          <w:i/>
          <w:iCs/>
          <w:color w:val="548DD4"/>
          <w:sz w:val="30"/>
          <w:szCs w:val="30"/>
          <w:lang w:val="be-BY"/>
        </w:rPr>
        <w:t xml:space="preserve"> </w:t>
      </w:r>
      <w:hyperlink r:id="rId218"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19"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0"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21"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2"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lastRenderedPageBreak/>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lastRenderedPageBreak/>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w:t>
            </w:r>
            <w:r w:rsidRPr="00EB15FB">
              <w:rPr>
                <w:rFonts w:ascii="Times New Roman" w:hAnsi="Times New Roman"/>
                <w:sz w:val="24"/>
                <w:szCs w:val="24"/>
              </w:rPr>
              <w:lastRenderedPageBreak/>
              <w:t>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w:t>
            </w:r>
            <w:r w:rsidRPr="00EB15FB">
              <w:rPr>
                <w:rFonts w:ascii="Times New Roman" w:hAnsi="Times New Roman"/>
                <w:sz w:val="24"/>
                <w:szCs w:val="24"/>
              </w:rPr>
              <w:lastRenderedPageBreak/>
              <w:t>(индивидуальной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 xml:space="preserve">Повторение и закрепление учебного материала; проведение уроков контроля усвоения </w:t>
            </w:r>
            <w:r w:rsidRPr="00ED5AF2">
              <w:rPr>
                <w:rFonts w:ascii="Times New Roman" w:hAnsi="Times New Roman"/>
                <w:sz w:val="24"/>
                <w:szCs w:val="24"/>
              </w:rPr>
              <w:lastRenderedPageBreak/>
              <w:t>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lastRenderedPageBreak/>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 xml:space="preserve">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w:t>
            </w:r>
            <w:r w:rsidRPr="00467B76">
              <w:rPr>
                <w:rFonts w:ascii="Times New Roman" w:hAnsi="Times New Roman"/>
                <w:sz w:val="24"/>
                <w:szCs w:val="24"/>
              </w:rPr>
              <w:lastRenderedPageBreak/>
              <w:t>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lastRenderedPageBreak/>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23"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w:t>
      </w:r>
      <w:r w:rsidRPr="00ED5AF2">
        <w:rPr>
          <w:rFonts w:ascii="Times New Roman" w:hAnsi="Times New Roman"/>
          <w:sz w:val="30"/>
          <w:szCs w:val="30"/>
          <w:lang w:val="be-BY" w:eastAsia="ru-RU"/>
        </w:rPr>
        <w:lastRenderedPageBreak/>
        <w:t xml:space="preserve">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24"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w:t>
      </w:r>
      <w:r w:rsidRPr="00ED5AF2">
        <w:rPr>
          <w:rFonts w:ascii="Times New Roman" w:hAnsi="Times New Roman"/>
          <w:i/>
          <w:sz w:val="30"/>
          <w:szCs w:val="30"/>
          <w:lang w:eastAsia="ru-RU"/>
        </w:rPr>
        <w:lastRenderedPageBreak/>
        <w:t xml:space="preserve">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25"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6"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7"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28"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9"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30"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1"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2"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lastRenderedPageBreak/>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33"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4"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lastRenderedPageBreak/>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lastRenderedPageBreak/>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35"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36"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37"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8"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w:t>
      </w:r>
      <w:r w:rsidRPr="001701D3">
        <w:rPr>
          <w:rFonts w:ascii="Times New Roman" w:hAnsi="Times New Roman"/>
          <w:sz w:val="30"/>
          <w:szCs w:val="30"/>
          <w:lang w:val="be-BY"/>
        </w:rPr>
        <w:lastRenderedPageBreak/>
        <w:t xml:space="preserve">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39"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0"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41"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2"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lastRenderedPageBreak/>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lastRenderedPageBreak/>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4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 xml:space="preserve">Рассматриваются вопросы только социально-экономической географии. В первом разделе дается общий обзор политической карты </w:t>
      </w:r>
      <w:r w:rsidRPr="00B977D7">
        <w:rPr>
          <w:rFonts w:ascii="Times New Roman" w:hAnsi="Times New Roman"/>
          <w:bCs/>
          <w:color w:val="000000"/>
          <w:sz w:val="30"/>
          <w:szCs w:val="30"/>
        </w:rPr>
        <w:lastRenderedPageBreak/>
        <w:t>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w:t>
            </w:r>
            <w:r w:rsidRPr="009E62DB">
              <w:rPr>
                <w:rFonts w:ascii="Times New Roman" w:hAnsi="Times New Roman"/>
                <w:color w:val="231F20"/>
                <w:sz w:val="24"/>
                <w:szCs w:val="24"/>
              </w:rPr>
              <w:lastRenderedPageBreak/>
              <w:t>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w:t>
            </w:r>
            <w:r w:rsidRPr="009E62DB">
              <w:rPr>
                <w:rFonts w:ascii="Times New Roman" w:hAnsi="Times New Roman"/>
                <w:color w:val="231F20"/>
                <w:sz w:val="24"/>
                <w:szCs w:val="24"/>
              </w:rPr>
              <w:lastRenderedPageBreak/>
              <w:t>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страны, лидирующие по валовому сбору пшеницы, риса, кукурузы, по поголовью </w:t>
            </w:r>
            <w:r w:rsidRPr="009E62DB">
              <w:rPr>
                <w:rFonts w:ascii="Times New Roman" w:hAnsi="Times New Roman"/>
                <w:color w:val="231F20"/>
                <w:sz w:val="24"/>
                <w:szCs w:val="24"/>
              </w:rPr>
              <w:lastRenderedPageBreak/>
              <w:t>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и систематизация знаний по темам: «Сельское хозяйство», «Промышленность», </w:t>
            </w:r>
            <w:r w:rsidRPr="009E62DB">
              <w:rPr>
                <w:rFonts w:ascii="Times New Roman" w:hAnsi="Times New Roman"/>
                <w:color w:val="231F20"/>
                <w:sz w:val="24"/>
                <w:szCs w:val="24"/>
              </w:rPr>
              <w:lastRenderedPageBreak/>
              <w:t>«Сфера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w:t>
            </w:r>
            <w:r w:rsidRPr="009E62DB">
              <w:rPr>
                <w:rFonts w:ascii="Times New Roman" w:hAnsi="Times New Roman"/>
                <w:color w:val="231F20"/>
                <w:sz w:val="24"/>
                <w:szCs w:val="24"/>
              </w:rPr>
              <w:lastRenderedPageBreak/>
              <w:t>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color w:val="231F20"/>
                <w:sz w:val="24"/>
                <w:szCs w:val="24"/>
              </w:rPr>
              <w:lastRenderedPageBreak/>
              <w:t>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w:t>
            </w:r>
            <w:r w:rsidRPr="009E62DB">
              <w:rPr>
                <w:rFonts w:ascii="Times New Roman" w:hAnsi="Times New Roman"/>
                <w:color w:val="231F20"/>
                <w:sz w:val="24"/>
                <w:szCs w:val="24"/>
              </w:rPr>
              <w:lastRenderedPageBreak/>
              <w:t>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lastRenderedPageBreak/>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47"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4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50"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1"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52"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3"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w:t>
      </w:r>
      <w:r w:rsidRPr="00E467CB">
        <w:rPr>
          <w:rFonts w:ascii="Times New Roman" w:hAnsi="Times New Roman"/>
          <w:b/>
          <w:color w:val="000000"/>
          <w:sz w:val="30"/>
          <w:szCs w:val="30"/>
        </w:rPr>
        <w:lastRenderedPageBreak/>
        <w:t xml:space="preserve">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5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5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5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183344" w:rsidP="00855E40">
      <w:pPr>
        <w:shd w:val="clear" w:color="auto" w:fill="FFFFFF"/>
        <w:tabs>
          <w:tab w:val="left" w:pos="993"/>
        </w:tabs>
        <w:spacing w:after="0" w:line="240" w:lineRule="auto"/>
        <w:ind w:firstLine="709"/>
        <w:jc w:val="both"/>
        <w:rPr>
          <w:rFonts w:ascii="Times New Roman" w:hAnsi="Times New Roman"/>
          <w:sz w:val="30"/>
          <w:szCs w:val="30"/>
        </w:rPr>
      </w:pPr>
      <w:hyperlink r:id="rId260"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183344"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61"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62"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183344" w:rsidP="00855E40">
      <w:pPr>
        <w:shd w:val="clear" w:color="auto" w:fill="FFFFFF"/>
        <w:spacing w:after="0" w:line="240" w:lineRule="auto"/>
        <w:ind w:firstLine="708"/>
        <w:jc w:val="both"/>
        <w:rPr>
          <w:rFonts w:ascii="Times New Roman" w:hAnsi="Times New Roman"/>
          <w:sz w:val="30"/>
          <w:szCs w:val="30"/>
        </w:rPr>
      </w:pPr>
      <w:hyperlink r:id="rId263"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183344" w:rsidP="00855E40">
      <w:pPr>
        <w:shd w:val="clear" w:color="auto" w:fill="FFFFFF"/>
        <w:spacing w:after="0" w:line="240" w:lineRule="auto"/>
        <w:ind w:firstLine="708"/>
        <w:jc w:val="both"/>
        <w:rPr>
          <w:rFonts w:ascii="Times New Roman" w:hAnsi="Times New Roman"/>
          <w:sz w:val="30"/>
          <w:szCs w:val="30"/>
        </w:rPr>
      </w:pPr>
      <w:hyperlink r:id="rId264"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183344" w:rsidP="00855E40">
      <w:pPr>
        <w:shd w:val="clear" w:color="auto" w:fill="FFFFFF"/>
        <w:spacing w:after="0" w:line="240" w:lineRule="auto"/>
        <w:ind w:firstLine="708"/>
        <w:jc w:val="both"/>
        <w:rPr>
          <w:rFonts w:ascii="Times New Roman" w:hAnsi="Times New Roman"/>
          <w:sz w:val="30"/>
          <w:szCs w:val="30"/>
        </w:rPr>
      </w:pPr>
      <w:hyperlink r:id="rId265"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66"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67"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68"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69"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70"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lastRenderedPageBreak/>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lastRenderedPageBreak/>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71"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72"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73"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74"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lastRenderedPageBreak/>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75"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lastRenderedPageBreak/>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76"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круглых </w:t>
            </w:r>
            <w:r w:rsidRPr="00B44B4D">
              <w:rPr>
                <w:rFonts w:ascii="Times New Roman" w:hAnsi="Times New Roman"/>
                <w:bCs/>
                <w:sz w:val="24"/>
                <w:szCs w:val="24"/>
              </w:rPr>
              <w:lastRenderedPageBreak/>
              <w:t>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w:t>
            </w:r>
            <w:r w:rsidRPr="00B44B4D">
              <w:rPr>
                <w:rFonts w:ascii="Times New Roman" w:hAnsi="Times New Roman"/>
                <w:bCs/>
                <w:sz w:val="24"/>
                <w:szCs w:val="24"/>
              </w:rPr>
              <w:lastRenderedPageBreak/>
              <w:t>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77"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xml:space="preserve">/ </w:t>
      </w:r>
      <w:r w:rsidR="008F3FAB" w:rsidRPr="004913A0">
        <w:rPr>
          <w:rStyle w:val="a3"/>
          <w:rFonts w:ascii="Times New Roman" w:hAnsi="Times New Roman"/>
          <w:i/>
          <w:iCs/>
          <w:color w:val="auto"/>
          <w:sz w:val="30"/>
          <w:szCs w:val="30"/>
          <w:lang w:val="be-BY"/>
        </w:rPr>
        <w:lastRenderedPageBreak/>
        <w:t>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8"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79"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0"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81"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2"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83"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4"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 xml:space="preserve">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w:t>
      </w:r>
      <w:r w:rsidRPr="00C02778">
        <w:rPr>
          <w:sz w:val="30"/>
          <w:szCs w:val="30"/>
        </w:rPr>
        <w:lastRenderedPageBreak/>
        <w:t>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lastRenderedPageBreak/>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w:t>
      </w:r>
      <w:r w:rsidRPr="00AF1F46">
        <w:rPr>
          <w:rFonts w:ascii="Times New Roman" w:hAnsi="Times New Roman"/>
          <w:color w:val="000000"/>
          <w:sz w:val="30"/>
          <w:szCs w:val="30"/>
          <w:lang w:eastAsia="ru-RU"/>
        </w:rPr>
        <w:lastRenderedPageBreak/>
        <w:t xml:space="preserve">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w:t>
      </w:r>
      <w:r w:rsidRPr="00A234B3">
        <w:rPr>
          <w:b w:val="0"/>
          <w:color w:val="000000"/>
          <w:sz w:val="30"/>
          <w:szCs w:val="30"/>
        </w:rPr>
        <w:lastRenderedPageBreak/>
        <w:t xml:space="preserve">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lastRenderedPageBreak/>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lastRenderedPageBreak/>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85"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86"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6"/>
                <w:sz w:val="24"/>
                <w:szCs w:val="24"/>
                <w:lang w:eastAsia="ru-RU"/>
              </w:rPr>
              <w:lastRenderedPageBreak/>
              <w:t>«</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lastRenderedPageBreak/>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lastRenderedPageBreak/>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87"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88"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89"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90"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1"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w:t>
      </w:r>
      <w:r w:rsidRPr="00DF7229">
        <w:rPr>
          <w:rFonts w:ascii="Times New Roman" w:hAnsi="Times New Roman"/>
          <w:sz w:val="30"/>
          <w:szCs w:val="30"/>
        </w:rPr>
        <w:lastRenderedPageBreak/>
        <w:t xml:space="preserve">национальном образовательном портале: </w:t>
      </w:r>
      <w:hyperlink r:id="rId292"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3"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94"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95"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lastRenderedPageBreak/>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lastRenderedPageBreak/>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lastRenderedPageBreak/>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96"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97"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lastRenderedPageBreak/>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8"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299"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 xml:space="preserve">На национальном образовательном портале </w:t>
      </w:r>
      <w:r w:rsidRPr="00D81C71">
        <w:rPr>
          <w:rFonts w:ascii="Times New Roman" w:hAnsi="Times New Roman"/>
          <w:iCs/>
          <w:sz w:val="30"/>
          <w:szCs w:val="30"/>
          <w:u w:val="single"/>
        </w:rPr>
        <w:t>(</w:t>
      </w:r>
      <w:hyperlink r:id="rId302"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3"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4"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5"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183344" w:rsidP="009C7D42">
      <w:pPr>
        <w:pStyle w:val="10"/>
        <w:numPr>
          <w:ilvl w:val="0"/>
          <w:numId w:val="0"/>
        </w:numPr>
        <w:tabs>
          <w:tab w:val="left" w:pos="851"/>
        </w:tabs>
        <w:ind w:right="-1"/>
        <w:rPr>
          <w:rStyle w:val="a3"/>
          <w:i/>
          <w:color w:val="auto"/>
          <w:shd w:val="clear" w:color="auto" w:fill="FFFFFF"/>
        </w:rPr>
      </w:pPr>
      <w:hyperlink r:id="rId306"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lastRenderedPageBreak/>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307"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308"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lastRenderedPageBreak/>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lastRenderedPageBreak/>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 xml:space="preserve">Решение задач на установление состава </w:t>
            </w:r>
            <w:r w:rsidRPr="000F2B4D">
              <w:rPr>
                <w:rFonts w:ascii="Times New Roman" w:hAnsi="Times New Roman"/>
                <w:iCs/>
                <w:sz w:val="24"/>
                <w:szCs w:val="24"/>
              </w:rPr>
              <w:lastRenderedPageBreak/>
              <w:t>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lastRenderedPageBreak/>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309"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0"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1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lastRenderedPageBreak/>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w:t>
      </w:r>
      <w:r w:rsidRPr="00D81C71">
        <w:rPr>
          <w:rFonts w:ascii="Times New Roman" w:hAnsi="Times New Roman"/>
          <w:sz w:val="30"/>
          <w:szCs w:val="30"/>
        </w:rPr>
        <w:lastRenderedPageBreak/>
        <w:t xml:space="preserve">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lastRenderedPageBreak/>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w:t>
      </w:r>
      <w:r w:rsidRPr="00FE7CCC">
        <w:rPr>
          <w:b w:val="0"/>
          <w:color w:val="000000"/>
          <w:sz w:val="30"/>
          <w:szCs w:val="30"/>
        </w:rPr>
        <w:lastRenderedPageBreak/>
        <w:t>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lastRenderedPageBreak/>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w:t>
      </w:r>
      <w:r w:rsidRPr="00BF4FF1">
        <w:rPr>
          <w:rFonts w:ascii="Times New Roman" w:hAnsi="Times New Roman" w:cs="Times New Roman"/>
          <w:color w:val="auto"/>
          <w:spacing w:val="-4"/>
          <w:sz w:val="30"/>
          <w:szCs w:val="30"/>
          <w:lang w:val="be-BY" w:eastAsia="en-US"/>
        </w:rPr>
        <w:lastRenderedPageBreak/>
        <w:t xml:space="preserve">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13"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14"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15"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lastRenderedPageBreak/>
        <w:t>IV</w:t>
      </w:r>
      <w:r w:rsidRPr="00ED00DB">
        <w:rPr>
          <w:rStyle w:val="a3"/>
          <w:rFonts w:ascii="Times New Roman" w:hAnsi="Times New Roman" w:cs="Times New Roman"/>
          <w:i/>
          <w:iCs/>
          <w:color w:val="auto"/>
          <w:sz w:val="30"/>
          <w:szCs w:val="30"/>
          <w:lang w:val="be-BY" w:eastAsia="en-US"/>
        </w:rPr>
        <w:t xml:space="preserve"> классы / Класс / </w:t>
      </w:r>
      <w:hyperlink r:id="rId316"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17"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18"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19"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20"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w:t>
      </w:r>
      <w:r w:rsidRPr="002224AA">
        <w:rPr>
          <w:rFonts w:ascii="Times New Roman" w:hAnsi="Times New Roman"/>
          <w:sz w:val="30"/>
          <w:szCs w:val="30"/>
        </w:rPr>
        <w:lastRenderedPageBreak/>
        <w:t xml:space="preserve">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lastRenderedPageBreak/>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w:t>
      </w:r>
      <w:r w:rsidRPr="003C5BEA">
        <w:rPr>
          <w:rFonts w:ascii="Times New Roman" w:hAnsi="Times New Roman"/>
          <w:sz w:val="30"/>
          <w:szCs w:val="30"/>
          <w:lang w:eastAsia="ru-RU"/>
        </w:rPr>
        <w:lastRenderedPageBreak/>
        <w:t>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lastRenderedPageBreak/>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21"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2"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23"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lastRenderedPageBreak/>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24"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5"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26"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27"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28"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29"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w:t>
      </w:r>
      <w:r w:rsidRPr="007948D2">
        <w:rPr>
          <w:rFonts w:ascii="Times New Roman" w:hAnsi="Times New Roman" w:cs="Times New Roman"/>
          <w:sz w:val="30"/>
          <w:szCs w:val="30"/>
          <w:lang w:val="be-BY"/>
        </w:rPr>
        <w:lastRenderedPageBreak/>
        <w:t>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lastRenderedPageBreak/>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 xml:space="preserve">Трудовое обучение. Обслуживающий труд. VII класc // Сборник учебных программ для VІІ класса учреждений общего среднего </w:t>
      </w:r>
      <w:r w:rsidRPr="00834E40">
        <w:rPr>
          <w:rFonts w:ascii="Times New Roman" w:hAnsi="Times New Roman"/>
          <w:sz w:val="30"/>
          <w:szCs w:val="30"/>
          <w:lang w:val="be-BY"/>
        </w:rPr>
        <w:lastRenderedPageBreak/>
        <w:t>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30"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1"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 xml:space="preserve">включена тема «Свойства древесины (Физические и механические свойства древесины. Общие сведения о влажности древесины, способах </w:t>
      </w:r>
      <w:r w:rsidRPr="00480E19">
        <w:rPr>
          <w:rFonts w:ascii="Times New Roman" w:hAnsi="Times New Roman"/>
          <w:sz w:val="30"/>
          <w:szCs w:val="30"/>
        </w:rPr>
        <w:lastRenderedPageBreak/>
        <w:t>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lastRenderedPageBreak/>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w:t>
      </w:r>
      <w:r w:rsidRPr="007C1025">
        <w:rPr>
          <w:rFonts w:ascii="Times New Roman" w:hAnsi="Times New Roman"/>
          <w:sz w:val="30"/>
          <w:szCs w:val="30"/>
          <w:lang w:eastAsia="ru-RU"/>
        </w:rPr>
        <w:lastRenderedPageBreak/>
        <w:t xml:space="preserve">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 xml:space="preserve">Определение размеров </w:t>
      </w:r>
      <w:r w:rsidRPr="0079221E">
        <w:rPr>
          <w:rFonts w:ascii="Times New Roman" w:hAnsi="Times New Roman"/>
          <w:sz w:val="30"/>
          <w:szCs w:val="30"/>
          <w:shd w:val="clear" w:color="auto" w:fill="FFFFFF"/>
        </w:rPr>
        <w:lastRenderedPageBreak/>
        <w:t>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lastRenderedPageBreak/>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 xml:space="preserve">вьющихся и </w:t>
            </w:r>
            <w:r w:rsidRPr="001B64AC">
              <w:rPr>
                <w:rFonts w:ascii="Times New Roman" w:hAnsi="Times New Roman"/>
                <w:lang w:eastAsia="en-US"/>
              </w:rPr>
              <w:lastRenderedPageBreak/>
              <w:t>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32"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33"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4"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35"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6"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 xml:space="preserve">Трудовое обучение. </w:t>
      </w:r>
      <w:r w:rsidRPr="00507123">
        <w:rPr>
          <w:rFonts w:ascii="Times New Roman" w:hAnsi="Times New Roman"/>
          <w:sz w:val="30"/>
          <w:szCs w:val="30"/>
          <w:lang w:val="be-BY"/>
        </w:rPr>
        <w:lastRenderedPageBreak/>
        <w:t>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37"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8"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39"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0"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41"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2"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w:t>
      </w:r>
      <w:r w:rsidRPr="00144C12">
        <w:rPr>
          <w:rFonts w:ascii="Times New Roman" w:hAnsi="Times New Roman"/>
          <w:color w:val="000000"/>
          <w:sz w:val="30"/>
          <w:szCs w:val="30"/>
        </w:rPr>
        <w:lastRenderedPageBreak/>
        <w:t xml:space="preserve">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w:t>
      </w:r>
      <w:r w:rsidRPr="0030063D">
        <w:rPr>
          <w:rFonts w:ascii="Times New Roman" w:hAnsi="Times New Roman"/>
          <w:color w:val="000000"/>
          <w:sz w:val="30"/>
          <w:szCs w:val="30"/>
          <w:shd w:val="clear" w:color="auto" w:fill="FFFFFF"/>
        </w:rPr>
        <w:lastRenderedPageBreak/>
        <w:t xml:space="preserve">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класа ўстаноў агульнай сярэдняй </w:t>
      </w:r>
      <w:r w:rsidRPr="003D50FD">
        <w:rPr>
          <w:rFonts w:ascii="Times New Roman" w:hAnsi="Times New Roman"/>
          <w:sz w:val="30"/>
          <w:szCs w:val="30"/>
          <w:lang w:val="be-BY"/>
        </w:rPr>
        <w:lastRenderedPageBreak/>
        <w:t>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3"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44"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w:t>
      </w:r>
      <w:r w:rsidRPr="00D81195">
        <w:rPr>
          <w:rFonts w:ascii="Times New Roman" w:hAnsi="Times New Roman"/>
          <w:sz w:val="30"/>
          <w:szCs w:val="30"/>
          <w:lang w:eastAsia="ru-RU"/>
        </w:rPr>
        <w:lastRenderedPageBreak/>
        <w:t xml:space="preserve">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lastRenderedPageBreak/>
        <w:t>(</w:t>
      </w:r>
      <w:hyperlink r:id="rId345"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6"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w:t>
            </w:r>
            <w:r w:rsidRPr="008E2007">
              <w:rPr>
                <w:rFonts w:ascii="Times New Roman" w:hAnsi="Times New Roman"/>
                <w:sz w:val="24"/>
                <w:szCs w:val="24"/>
                <w:lang w:eastAsia="ru-RU"/>
              </w:rPr>
              <w:lastRenderedPageBreak/>
              <w:t>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7"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8"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49"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0"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51"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w:t>
      </w:r>
      <w:r w:rsidR="00BC58B3" w:rsidRPr="008D7684">
        <w:rPr>
          <w:rStyle w:val="a3"/>
          <w:rFonts w:ascii="Times New Roman" w:hAnsi="Times New Roman" w:cs="Times New Roman"/>
          <w:i/>
          <w:iCs/>
          <w:color w:val="auto"/>
          <w:sz w:val="30"/>
          <w:szCs w:val="30"/>
          <w:lang w:val="be-BY"/>
        </w:rPr>
        <w:lastRenderedPageBreak/>
        <w:t xml:space="preserve">год / Учебные предметы. V-XI классы / </w:t>
      </w:r>
      <w:hyperlink r:id="rId352"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53"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lastRenderedPageBreak/>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lastRenderedPageBreak/>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54"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55"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56"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7"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58"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9"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w:t>
      </w:r>
      <w:r w:rsidRPr="00FB3D32">
        <w:rPr>
          <w:rFonts w:ascii="Times New Roman" w:hAnsi="Times New Roman"/>
          <w:color w:val="000000"/>
          <w:sz w:val="30"/>
          <w:szCs w:val="30"/>
        </w:rPr>
        <w:lastRenderedPageBreak/>
        <w:t>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60"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61"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lastRenderedPageBreak/>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62"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hyperlink r:id="rId363" w:history="1">
        <w:r w:rsidRPr="00787F0E">
          <w:rPr>
            <w:rStyle w:val="a3"/>
            <w:rFonts w:ascii="Times New Roman" w:hAnsi="Times New Roman" w:cs="Times New Roman"/>
            <w:bCs/>
            <w:i/>
            <w:iCs/>
            <w:sz w:val="30"/>
            <w:szCs w:val="30"/>
          </w:rPr>
          <w:t>Физическая культура / Нормативные правовые акт</w:t>
        </w:r>
      </w:hyperlink>
      <w:r w:rsidRPr="0039730F">
        <w:rPr>
          <w:rStyle w:val="a3"/>
          <w:rFonts w:ascii="Times New Roman" w:hAnsi="Times New Roman" w:cs="Times New Roman"/>
          <w:bCs/>
          <w:i/>
          <w:iCs/>
          <w:sz w:val="30"/>
          <w:szCs w:val="30"/>
        </w:rPr>
        <w:t>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lastRenderedPageBreak/>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64"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65"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lastRenderedPageBreak/>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66"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67"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68"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w:t>
      </w:r>
      <w:r w:rsidRPr="00FD3DD3">
        <w:rPr>
          <w:rFonts w:ascii="Times New Roman" w:hAnsi="Times New Roman"/>
          <w:sz w:val="30"/>
          <w:szCs w:val="30"/>
        </w:rPr>
        <w:lastRenderedPageBreak/>
        <w:t>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w:t>
      </w:r>
      <w:r w:rsidRPr="002437F2">
        <w:rPr>
          <w:rFonts w:ascii="Times New Roman" w:hAnsi="Times New Roman"/>
          <w:sz w:val="30"/>
          <w:szCs w:val="30"/>
        </w:rPr>
        <w:lastRenderedPageBreak/>
        <w:t xml:space="preserve">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w:t>
      </w:r>
      <w:proofErr w:type="gramStart"/>
      <w:r w:rsidRPr="001F6907">
        <w:rPr>
          <w:rFonts w:ascii="Times New Roman" w:hAnsi="Times New Roman"/>
          <w:sz w:val="30"/>
          <w:szCs w:val="30"/>
        </w:rPr>
        <w:t xml:space="preserve">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69"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70"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71"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w:t>
      </w:r>
      <w:hyperlink r:id="rId372" w:history="1">
        <w:r w:rsidRPr="00E54F2A">
          <w:rPr>
            <w:rStyle w:val="a3"/>
            <w:rFonts w:ascii="Times New Roman" w:hAnsi="Times New Roman"/>
            <w:i/>
            <w:sz w:val="30"/>
            <w:szCs w:val="30"/>
          </w:rPr>
          <w:t>Физическая культура / Учебно-методический комплекс</w:t>
        </w:r>
      </w:hyperlink>
      <w:r w:rsidRPr="0039730F">
        <w:rPr>
          <w:rStyle w:val="a3"/>
          <w:rFonts w:ascii="Times New Roman" w:hAnsi="Times New Roman"/>
          <w:i/>
          <w:sz w:val="30"/>
          <w:szCs w:val="30"/>
        </w:rPr>
        <w:t>.</w:t>
      </w:r>
      <w:r w:rsidRPr="0039730F">
        <w:rPr>
          <w:rStyle w:val="a3"/>
          <w:rFonts w:ascii="Times New Roman" w:hAnsi="Times New Roman"/>
          <w:i/>
          <w:iCs/>
          <w:sz w:val="30"/>
          <w:szCs w:val="30"/>
        </w:rPr>
        <w:t xml:space="preserve"> </w:t>
      </w:r>
      <w:proofErr w:type="gramEnd"/>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w:t>
      </w:r>
      <w:r w:rsidRPr="001F2353">
        <w:rPr>
          <w:rFonts w:ascii="Times New Roman" w:hAnsi="Times New Roman"/>
          <w:sz w:val="30"/>
          <w:szCs w:val="30"/>
        </w:rPr>
        <w:lastRenderedPageBreak/>
        <w:t xml:space="preserve">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146668" w:rsidRDefault="0039730F" w:rsidP="0039730F">
      <w:pPr>
        <w:shd w:val="clear" w:color="auto" w:fill="FFFFFF"/>
        <w:spacing w:after="0" w:line="240" w:lineRule="auto"/>
        <w:ind w:firstLine="708"/>
        <w:jc w:val="both"/>
        <w:rPr>
          <w:rFonts w:ascii="Times New Roman" w:hAnsi="Times New Roman"/>
          <w:sz w:val="30"/>
          <w:szCs w:val="30"/>
        </w:rPr>
      </w:pPr>
      <w:proofErr w:type="gramStart"/>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3" w:history="1">
        <w:r w:rsidR="00146668" w:rsidRPr="0039730F">
          <w:rPr>
            <w:rStyle w:val="a3"/>
            <w:rFonts w:ascii="Times New Roman" w:hAnsi="Times New Roman"/>
            <w:i/>
            <w:sz w:val="30"/>
            <w:szCs w:val="30"/>
          </w:rPr>
          <w:t>www.sporteducation.by</w:t>
        </w:r>
      </w:hyperlink>
      <w:r w:rsidR="00146668" w:rsidRPr="0039730F">
        <w:rPr>
          <w:rStyle w:val="a3"/>
          <w:rFonts w:ascii="Times New Roman" w:hAnsi="Times New Roman"/>
          <w:i/>
          <w:sz w:val="30"/>
          <w:szCs w:val="30"/>
        </w:rPr>
        <w:t xml:space="preserve"> / </w:t>
      </w:r>
      <w:hyperlink r:id="rId374" w:history="1">
        <w:r w:rsidR="00146668" w:rsidRPr="00E54F2A">
          <w:rPr>
            <w:rStyle w:val="a3"/>
            <w:rFonts w:ascii="Times New Roman" w:hAnsi="Times New Roman"/>
            <w:i/>
            <w:sz w:val="30"/>
            <w:szCs w:val="30"/>
          </w:rPr>
          <w:t>Физическая культура / Учебно-методический комплекс</w:t>
        </w:r>
      </w:hyperlink>
      <w:r w:rsidRPr="00146668">
        <w:rPr>
          <w:rFonts w:ascii="Times New Roman" w:hAnsi="Times New Roman"/>
          <w:sz w:val="30"/>
          <w:szCs w:val="30"/>
        </w:rPr>
        <w:t>;</w:t>
      </w:r>
      <w:proofErr w:type="gramEnd"/>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proofErr w:type="gramStart"/>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5" w:history="1">
        <w:r w:rsidR="00DE49D6" w:rsidRPr="0039730F">
          <w:rPr>
            <w:rStyle w:val="a3"/>
            <w:rFonts w:ascii="Times New Roman" w:hAnsi="Times New Roman"/>
            <w:i/>
            <w:sz w:val="30"/>
            <w:szCs w:val="30"/>
          </w:rPr>
          <w:t>www.sporteducation.by</w:t>
        </w:r>
      </w:hyperlink>
      <w:r w:rsidR="00DE49D6" w:rsidRPr="0039730F">
        <w:rPr>
          <w:rStyle w:val="a3"/>
          <w:rFonts w:ascii="Times New Roman" w:hAnsi="Times New Roman"/>
          <w:i/>
          <w:sz w:val="30"/>
          <w:szCs w:val="30"/>
        </w:rPr>
        <w:t xml:space="preserve"> / </w:t>
      </w:r>
      <w:hyperlink r:id="rId376" w:history="1">
        <w:r w:rsidR="00DE49D6" w:rsidRPr="00E54F2A">
          <w:rPr>
            <w:rStyle w:val="a3"/>
            <w:rFonts w:ascii="Times New Roman" w:hAnsi="Times New Roman"/>
            <w:i/>
            <w:sz w:val="30"/>
            <w:szCs w:val="30"/>
          </w:rPr>
          <w:t>Физическая</w:t>
        </w:r>
        <w:proofErr w:type="gramEnd"/>
        <w:r w:rsidR="00DE49D6" w:rsidRPr="00E54F2A">
          <w:rPr>
            <w:rStyle w:val="a3"/>
            <w:rFonts w:ascii="Times New Roman" w:hAnsi="Times New Roman"/>
            <w:i/>
            <w:sz w:val="30"/>
            <w:szCs w:val="30"/>
          </w:rPr>
          <w:t xml:space="preserve"> культура / Учебно-методический комплекс</w:t>
        </w:r>
      </w:hyperlink>
      <w:r w:rsidRPr="00DE49D6">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lastRenderedPageBreak/>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lastRenderedPageBreak/>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lastRenderedPageBreak/>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w:t>
      </w:r>
      <w:r w:rsidRPr="002860D9">
        <w:rPr>
          <w:rFonts w:ascii="Times New Roman" w:hAnsi="Times New Roman"/>
          <w:sz w:val="30"/>
          <w:szCs w:val="30"/>
        </w:rPr>
        <w:lastRenderedPageBreak/>
        <w:t>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lastRenderedPageBreak/>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w:t>
      </w:r>
      <w:r w:rsidRPr="00DC460F">
        <w:rPr>
          <w:rFonts w:ascii="Times New Roman" w:hAnsi="Times New Roman"/>
          <w:sz w:val="30"/>
          <w:szCs w:val="30"/>
        </w:rPr>
        <w:lastRenderedPageBreak/>
        <w:t>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77"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w:t>
      </w:r>
      <w:r w:rsidRPr="00A35B51">
        <w:rPr>
          <w:rFonts w:ascii="Times New Roman" w:hAnsi="Times New Roman"/>
          <w:sz w:val="30"/>
          <w:szCs w:val="30"/>
        </w:rPr>
        <w:lastRenderedPageBreak/>
        <w:t>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78"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lastRenderedPageBreak/>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79"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80"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w:t>
      </w:r>
      <w:r w:rsidRPr="00F27EF0">
        <w:rPr>
          <w:rFonts w:ascii="Times New Roman" w:hAnsi="Times New Roman"/>
          <w:sz w:val="30"/>
          <w:szCs w:val="30"/>
          <w:lang w:val="be-BY"/>
        </w:rPr>
        <w:lastRenderedPageBreak/>
        <w:t xml:space="preserve">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81"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2"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83"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4"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lastRenderedPageBreak/>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lastRenderedPageBreak/>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85"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6"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87"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w:t>
      </w:r>
      <w:r w:rsidR="003B1E77" w:rsidRPr="003B1E77">
        <w:rPr>
          <w:rStyle w:val="a3"/>
          <w:rFonts w:ascii="Times New Roman" w:hAnsi="Times New Roman"/>
          <w:i/>
          <w:iCs/>
          <w:color w:val="auto"/>
          <w:sz w:val="30"/>
          <w:szCs w:val="30"/>
          <w:lang w:val="be-BY"/>
        </w:rPr>
        <w:lastRenderedPageBreak/>
        <w:t xml:space="preserve">Учебные предметы. V-XI классы / </w:t>
      </w:r>
      <w:hyperlink r:id="rId388"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lastRenderedPageBreak/>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w:t>
      </w:r>
      <w:r w:rsidRPr="0029785A">
        <w:rPr>
          <w:rFonts w:ascii="Times New Roman" w:hAnsi="Times New Roman"/>
          <w:sz w:val="30"/>
          <w:szCs w:val="30"/>
          <w:lang w:val="be-BY"/>
        </w:rPr>
        <w:lastRenderedPageBreak/>
        <w:t xml:space="preserve">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 xml:space="preserve">ІІІ клас // Вучэбныя праграмы для ўстаноў агульнай сярэдняй адукацыі з беларускай мовай навучання і </w:t>
      </w:r>
      <w:r w:rsidRPr="0029785A">
        <w:rPr>
          <w:rFonts w:ascii="Times New Roman" w:hAnsi="Times New Roman"/>
          <w:sz w:val="30"/>
          <w:szCs w:val="30"/>
          <w:lang w:val="be-BY"/>
        </w:rPr>
        <w:lastRenderedPageBreak/>
        <w:t>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89"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0"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1"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lastRenderedPageBreak/>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92"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93"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94"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5"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6"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w:t>
      </w:r>
      <w:r w:rsidRPr="0029785A">
        <w:rPr>
          <w:rFonts w:ascii="Times New Roman" w:hAnsi="Times New Roman" w:cs="Times New Roman"/>
          <w:sz w:val="30"/>
          <w:szCs w:val="30"/>
          <w:lang w:val="be-BY"/>
        </w:rPr>
        <w:lastRenderedPageBreak/>
        <w:t>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97"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w:t>
      </w:r>
      <w:r w:rsidRPr="0029785A">
        <w:rPr>
          <w:rFonts w:ascii="Times New Roman" w:hAnsi="Times New Roman"/>
          <w:bCs/>
          <w:sz w:val="30"/>
          <w:szCs w:val="30"/>
          <w:lang w:val="be-BY"/>
        </w:rPr>
        <w:lastRenderedPageBreak/>
        <w:t xml:space="preserve">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98"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399"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400"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401"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402"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403"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404"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405"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6"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w:t>
      </w:r>
      <w:r w:rsidRPr="0029785A">
        <w:rPr>
          <w:rFonts w:ascii="Times New Roman" w:hAnsi="Times New Roman"/>
          <w:b w:val="0"/>
          <w:sz w:val="30"/>
          <w:szCs w:val="30"/>
        </w:rPr>
        <w:lastRenderedPageBreak/>
        <w:t>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407"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 xml:space="preserve">Профилактическая работа по антинаркотической безопасности, </w:t>
      </w:r>
      <w:r w:rsidRPr="0029785A">
        <w:rPr>
          <w:rFonts w:ascii="Times New Roman" w:hAnsi="Times New Roman" w:cs="Times New Roman"/>
          <w:bCs/>
          <w:sz w:val="30"/>
          <w:szCs w:val="30"/>
        </w:rPr>
        <w:lastRenderedPageBreak/>
        <w:t>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 xml:space="preserve">на заседаниях методических </w:t>
      </w:r>
      <w:r w:rsidRPr="0029785A">
        <w:rPr>
          <w:rFonts w:ascii="Times New Roman" w:hAnsi="Times New Roman"/>
          <w:b/>
          <w:bCs/>
          <w:sz w:val="30"/>
          <w:szCs w:val="30"/>
        </w:rPr>
        <w:lastRenderedPageBreak/>
        <w:t>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7"/>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w:t>
      </w:r>
      <w:r w:rsidRPr="00AE6035">
        <w:rPr>
          <w:rFonts w:ascii="Times New Roman" w:hAnsi="Times New Roman"/>
          <w:sz w:val="30"/>
          <w:szCs w:val="30"/>
        </w:rPr>
        <w:lastRenderedPageBreak/>
        <w:t>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408"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409"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7"/>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7"/>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lastRenderedPageBreak/>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410"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411"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 xml:space="preserve">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w:t>
      </w:r>
      <w:r w:rsidRPr="0028176F">
        <w:rPr>
          <w:rFonts w:ascii="Times New Roman" w:hAnsi="Times New Roman" w:cs="Times New Roman"/>
          <w:color w:val="000000" w:themeColor="text1"/>
          <w:sz w:val="30"/>
          <w:szCs w:val="30"/>
        </w:rPr>
        <w:lastRenderedPageBreak/>
        <w:t>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412"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C81409">
        <w:rPr>
          <w:rStyle w:val="a3"/>
          <w:rFonts w:ascii="Times New Roman" w:hAnsi="Times New Roman" w:cs="Times New Roman"/>
          <w:i/>
          <w:color w:val="365F91" w:themeColor="accent1" w:themeShade="BF"/>
          <w:sz w:val="28"/>
          <w:szCs w:val="28"/>
          <w:shd w:val="clear" w:color="auto" w:fill="FFFFFF"/>
        </w:rPr>
        <w:t>(</w:t>
      </w:r>
      <w:hyperlink r:id="rId413" w:history="1">
        <w:r w:rsidRPr="00C81409">
          <w:rPr>
            <w:rStyle w:val="a3"/>
            <w:rFonts w:ascii="Times New Roman" w:hAnsi="Times New Roman" w:cs="Times New Roman"/>
            <w:i/>
            <w:color w:val="365F91" w:themeColor="accent1" w:themeShade="BF"/>
            <w:sz w:val="28"/>
            <w:szCs w:val="28"/>
            <w:shd w:val="clear" w:color="auto" w:fill="FFFFFF"/>
          </w:rPr>
          <w:t>www.adu.by</w:t>
        </w:r>
      </w:hyperlink>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 xml:space="preserve">категории «В» и «С», программы подготовки водителей колесных тракторов категории «А» учредителем выделяются </w:t>
      </w:r>
      <w:r w:rsidRPr="006908BA">
        <w:rPr>
          <w:rFonts w:ascii="Times New Roman" w:eastAsia="Calibri" w:hAnsi="Times New Roman" w:cs="Times New Roman"/>
          <w:color w:val="000000" w:themeColor="text1"/>
          <w:sz w:val="30"/>
          <w:szCs w:val="30"/>
          <w:lang w:bidi="en-US"/>
        </w:rPr>
        <w:lastRenderedPageBreak/>
        <w:t>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183344"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14" w:history="1">
        <w:r w:rsidR="007F79D5" w:rsidRPr="007028CF">
          <w:rPr>
            <w:rFonts w:ascii="Times New Roman" w:hAnsi="Times New Roman" w:cs="Times New Roman"/>
            <w:color w:val="4F81BD" w:themeColor="accent1"/>
            <w:sz w:val="30"/>
            <w:szCs w:val="30"/>
            <w:u w:val="single"/>
          </w:rPr>
          <w:t>Обращаем внимание, что 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15" w:history="1">
        <w:r w:rsidRPr="007028CF">
          <w:rPr>
            <w:rFonts w:ascii="Times New Roman" w:hAnsi="Times New Roman" w:cs="Times New Roman"/>
            <w:color w:val="4F81BD" w:themeColor="accent1"/>
            <w:sz w:val="30"/>
            <w:szCs w:val="30"/>
            <w:u w:val="single"/>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w:t>
      </w:r>
      <w:r w:rsidRPr="003A5AC0">
        <w:rPr>
          <w:rFonts w:ascii="Times New Roman" w:eastAsia="Calibri" w:hAnsi="Times New Roman" w:cs="Times New Roman"/>
          <w:color w:val="000000" w:themeColor="text1"/>
          <w:sz w:val="30"/>
          <w:szCs w:val="30"/>
        </w:rPr>
        <w:lastRenderedPageBreak/>
        <w:t xml:space="preserve">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 xml:space="preserve">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w:t>
      </w:r>
      <w:r w:rsidRPr="00417D00">
        <w:rPr>
          <w:rFonts w:ascii="Times New Roman" w:eastAsia="Calibri" w:hAnsi="Times New Roman" w:cs="Times New Roman"/>
          <w:sz w:val="30"/>
          <w:szCs w:val="30"/>
          <w:lang w:bidi="en-US"/>
        </w:rPr>
        <w:lastRenderedPageBreak/>
        <w:t>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16" w:history="1">
        <w:r w:rsidRPr="00FB638A">
          <w:rPr>
            <w:rFonts w:ascii="Times New Roman" w:hAnsi="Times New Roman" w:cs="Times New Roman"/>
            <w:color w:val="4F81BD" w:themeColor="accent1"/>
            <w:sz w:val="30"/>
            <w:szCs w:val="30"/>
            <w:u w:val="single"/>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17"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44" w:rsidRDefault="00183344" w:rsidP="004F15F3">
      <w:pPr>
        <w:spacing w:after="0" w:line="240" w:lineRule="auto"/>
      </w:pPr>
      <w:r>
        <w:separator/>
      </w:r>
    </w:p>
  </w:endnote>
  <w:endnote w:type="continuationSeparator" w:id="0">
    <w:p w:rsidR="00183344" w:rsidRDefault="00183344"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834F0A" w:rsidRDefault="00834F0A">
        <w:pPr>
          <w:pStyle w:val="ab"/>
          <w:jc w:val="right"/>
        </w:pPr>
        <w:r>
          <w:fldChar w:fldCharType="begin"/>
        </w:r>
        <w:r>
          <w:instrText>PAGE   \* MERGEFORMAT</w:instrText>
        </w:r>
        <w:r>
          <w:fldChar w:fldCharType="separate"/>
        </w:r>
        <w:r w:rsidR="00D47594">
          <w:rPr>
            <w:noProof/>
          </w:rPr>
          <w:t>234</w:t>
        </w:r>
        <w:r>
          <w:fldChar w:fldCharType="end"/>
        </w:r>
      </w:p>
    </w:sdtContent>
  </w:sdt>
  <w:p w:rsidR="00834F0A" w:rsidRDefault="00834F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44" w:rsidRDefault="00183344" w:rsidP="004F15F3">
      <w:pPr>
        <w:spacing w:after="0" w:line="240" w:lineRule="auto"/>
      </w:pPr>
      <w:r>
        <w:separator/>
      </w:r>
    </w:p>
  </w:footnote>
  <w:footnote w:type="continuationSeparator" w:id="0">
    <w:p w:rsidR="00183344" w:rsidRDefault="00183344" w:rsidP="004F15F3">
      <w:pPr>
        <w:spacing w:after="0" w:line="240" w:lineRule="auto"/>
      </w:pPr>
      <w:r>
        <w:continuationSeparator/>
      </w:r>
    </w:p>
  </w:footnote>
  <w:footnote w:id="1">
    <w:p w:rsidR="00834F0A" w:rsidRDefault="00834F0A"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834F0A" w:rsidRDefault="00834F0A"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67E5"/>
    <w:rsid w:val="0010791C"/>
    <w:rsid w:val="00112A0A"/>
    <w:rsid w:val="00141BE8"/>
    <w:rsid w:val="00144238"/>
    <w:rsid w:val="00146668"/>
    <w:rsid w:val="0015217D"/>
    <w:rsid w:val="0017744E"/>
    <w:rsid w:val="0018078E"/>
    <w:rsid w:val="001817A8"/>
    <w:rsid w:val="00183344"/>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11A"/>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507C"/>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87F0E"/>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4F0A"/>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5B4F"/>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627AC"/>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BF6AAE"/>
    <w:rsid w:val="00C001AA"/>
    <w:rsid w:val="00C04C29"/>
    <w:rsid w:val="00C06189"/>
    <w:rsid w:val="00C135AD"/>
    <w:rsid w:val="00C32CA3"/>
    <w:rsid w:val="00C333F8"/>
    <w:rsid w:val="00C33E9D"/>
    <w:rsid w:val="00C3708B"/>
    <w:rsid w:val="00C378D5"/>
    <w:rsid w:val="00C4035F"/>
    <w:rsid w:val="00C412E1"/>
    <w:rsid w:val="00C42947"/>
    <w:rsid w:val="00C6243F"/>
    <w:rsid w:val="00C63A9C"/>
    <w:rsid w:val="00C81409"/>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47594"/>
    <w:rsid w:val="00D733E8"/>
    <w:rsid w:val="00D762AC"/>
    <w:rsid w:val="00D76AF6"/>
    <w:rsid w:val="00D77A57"/>
    <w:rsid w:val="00D83510"/>
    <w:rsid w:val="00D8431E"/>
    <w:rsid w:val="00DA25A8"/>
    <w:rsid w:val="00DA3917"/>
    <w:rsid w:val="00DA6ABB"/>
    <w:rsid w:val="00DB27B2"/>
    <w:rsid w:val="00DB2E82"/>
    <w:rsid w:val="00DB664A"/>
    <w:rsid w:val="00DC460F"/>
    <w:rsid w:val="00DC6E74"/>
    <w:rsid w:val="00DC7346"/>
    <w:rsid w:val="00DD6F07"/>
    <w:rsid w:val="00DE49D6"/>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54F2A"/>
    <w:rsid w:val="00E604ED"/>
    <w:rsid w:val="00E62B8F"/>
    <w:rsid w:val="00E67E74"/>
    <w:rsid w:val="00E709D0"/>
    <w:rsid w:val="00E71E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64C4"/>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vedy.adu.by/" TargetMode="External"/><Relationship Id="rId299" Type="http://schemas.openxmlformats.org/officeDocument/2006/relationships/hyperlink" Target="http://adu.by/ru/homepage/obrazovatelnyj-protsess-2018-2019-uchebnyj-god/202-uchebnye-predmety-v-xi-klassy/1291-khimiya.html" TargetMode="External"/><Relationship Id="rId21" Type="http://schemas.openxmlformats.org/officeDocument/2006/relationships/hyperlink" Target="http://www.adu.by/ru/uchitelyu/meropriyatiya-seminary-konferentsii-konkursy-i-dr.html" TargetMode="External"/><Relationship Id="rId63" Type="http://schemas.openxmlformats.org/officeDocument/2006/relationships/hyperlink" Target="http://adu.by/ru/homepage/obrazovatelnyj-protsess-2018-2019-uchebnyj-god/2160-perechen-uchebnykh-izdanij-2018-2019-uchebnyj-god.html" TargetMode="External"/><Relationship Id="rId159" Type="http://schemas.openxmlformats.org/officeDocument/2006/relationships/hyperlink" Target="http://adu.by/ru/homepage/obrazovatelnyj-protsess-2018-2019-uchebnyj-god/202-uchebnye-predmety-v-xi-klassy.html" TargetMode="External"/><Relationship Id="rId324" Type="http://schemas.openxmlformats.org/officeDocument/2006/relationships/hyperlink" Target="http://www.adu.by" TargetMode="External"/><Relationship Id="rId366" Type="http://schemas.openxmlformats.org/officeDocument/2006/relationships/hyperlink" Target="http://www.adu.by" TargetMode="External"/><Relationship Id="rId170" Type="http://schemas.openxmlformats.org/officeDocument/2006/relationships/hyperlink" Target="http://adu.by/ru/homepage/obrazovatelnyj-protsess-2018-2019-uchebnyj-god/202-uchebnye-predmety-v-xi-klassy/1279-matematika.html" TargetMode="External"/><Relationship Id="rId226" Type="http://schemas.openxmlformats.org/officeDocument/2006/relationships/hyperlink" Target="http://adu.by/ru/homepage/obrazovatelnyj-protsess-2018-2019-uchebnyj-god/202-uchebnye-predmety-v-xi-klassy/1283-vsemirnaya-istoriya.html" TargetMode="External"/><Relationship Id="rId268" Type="http://schemas.openxmlformats.org/officeDocument/2006/relationships/hyperlink" Target="http://www.adu.by" TargetMode="External"/><Relationship Id="rId32" Type="http://schemas.openxmlformats.org/officeDocument/2006/relationships/hyperlink" Target="http://edu.gov.by/" TargetMode="External"/><Relationship Id="rId74" Type="http://schemas.openxmlformats.org/officeDocument/2006/relationships/hyperlink" Target="consultantplus://offline/ref=4484BEA3E2AAE911DBBA8E18DAF5BBCB04C2DD945BBD85C30C05A2FFCBAC8C625BC352E7E1242FDDBA0336F794b6tDI" TargetMode="External"/><Relationship Id="rId128" Type="http://schemas.openxmlformats.org/officeDocument/2006/relationships/hyperlink" Target="http://adu.by/ru/homepage/obrazovatelnyj-protsess-2018-2019-uchebnyj-god/202-uchebnye-predmety-v-xi-klassy/1272-russkaya-literatura.html" TargetMode="External"/><Relationship Id="rId335" Type="http://schemas.openxmlformats.org/officeDocument/2006/relationships/hyperlink" Target="http://www.adu.by" TargetMode="External"/><Relationship Id="rId377" Type="http://schemas.openxmlformats.org/officeDocument/2006/relationships/hyperlink" Target="http://www.adu.by" TargetMode="External"/><Relationship Id="rId5" Type="http://schemas.openxmlformats.org/officeDocument/2006/relationships/settings" Target="settings.xml"/><Relationship Id="rId181" Type="http://schemas.openxmlformats.org/officeDocument/2006/relationships/hyperlink" Target="http://adu.by/ru/homepage/obrazovatelnyj-protsess-2018-2019-uchebnyj-god/202-uchebnye-predmety-v-xi-klassy/1279-matematika.html" TargetMode="External"/><Relationship Id="rId237" Type="http://schemas.openxmlformats.org/officeDocument/2006/relationships/hyperlink" Target="http://www.adu.by" TargetMode="External"/><Relationship Id="rId402" Type="http://schemas.openxmlformats.org/officeDocument/2006/relationships/hyperlink" Target="https://www.youtube.com/user/MannyCalaverra/featured" TargetMode="External"/><Relationship Id="rId258" Type="http://schemas.openxmlformats.org/officeDocument/2006/relationships/hyperlink" Target="http://www.adu.by" TargetMode="External"/><Relationship Id="rId279" Type="http://schemas.openxmlformats.org/officeDocument/2006/relationships/hyperlink" Target="http://www.adu.by" TargetMode="External"/><Relationship Id="rId22" Type="http://schemas.openxmlformats.org/officeDocument/2006/relationships/hyperlink" Target="http://www.adu.by/ru/uchitelyu/pedmasterskaya.html" TargetMode="External"/><Relationship Id="rId43" Type="http://schemas.openxmlformats.org/officeDocument/2006/relationships/hyperlink" Target="http://adu.by/ru/homepage/obrazovatelnyj-protsess-2018-2019-uchebnyj-god/201-uchebnye-predmety-i-iv-klassy.html" TargetMode="External"/><Relationship Id="rId64" Type="http://schemas.openxmlformats.org/officeDocument/2006/relationships/hyperlink" Target="http://adu.by" TargetMode="External"/><Relationship Id="rId118" Type="http://schemas.openxmlformats.org/officeDocument/2006/relationships/hyperlink" Target="http://e-asveta.adu.by/" TargetMode="External"/><Relationship Id="rId139" Type="http://schemas.openxmlformats.org/officeDocument/2006/relationships/hyperlink" Target="http://www.adu.by" TargetMode="External"/><Relationship Id="rId290" Type="http://schemas.openxmlformats.org/officeDocument/2006/relationships/hyperlink" Target="http://www.adu.by/" TargetMode="External"/><Relationship Id="rId304" Type="http://schemas.openxmlformats.org/officeDocument/2006/relationships/hyperlink" Target="http://www.adu.by" TargetMode="External"/><Relationship Id="rId325" Type="http://schemas.openxmlformats.org/officeDocument/2006/relationships/hyperlink" Target="http://adu.by/ru/homepage/obrazovatelnyj-protsess-2017-2018-uchebnyj-god/201-uchebnye-predmety-i-iv-klassy.html" TargetMode="External"/><Relationship Id="rId346" Type="http://schemas.openxmlformats.org/officeDocument/2006/relationships/hyperlink" Target="http://adu.by/ru/homepage/obrazovatelnyj-protsess-2018-2019-uchebnyj-god/202-uchebnye-predmety-v-xi-klassy/1293-iskusstvo-otechestvennaya-i-mirovaya-khudozhestvennaya-kultura.html" TargetMode="External"/><Relationship Id="rId367" Type="http://schemas.openxmlformats.org/officeDocument/2006/relationships/hyperlink" Target="http://adu.by/ru/homepage/obrazovatelnyj-protsess-2017-2018-uchebnyj-god/201-uchebnye-predmety-i-iv-klassy.html" TargetMode="External"/><Relationship Id="rId388" Type="http://schemas.openxmlformats.org/officeDocument/2006/relationships/hyperlink" Target="http://adu.by/ru/homepage/obrazovatelnyj-protsess-2018-2019-uchebnyj-god/202-uchebnye-predmety-v-xi-klassy/1296-doprizyvnaya-i-meditsinskaya-podgotovka.html" TargetMode="External"/><Relationship Id="rId85" Type="http://schemas.openxmlformats.org/officeDocument/2006/relationships/hyperlink" Target="http://www.academy.edu.by/" TargetMode="External"/><Relationship Id="rId150" Type="http://schemas.openxmlformats.org/officeDocument/2006/relationships/hyperlink" Target="http://adu.by/ru/homepage/obrazovatelnyj-protsess-2018-2019-uchebnyj-god/201-uchebnye-predmety-i-iv-klassy.html" TargetMode="External"/><Relationship Id="rId171" Type="http://schemas.openxmlformats.org/officeDocument/2006/relationships/image" Target="media/image2.wmf"/><Relationship Id="rId192" Type="http://schemas.openxmlformats.org/officeDocument/2006/relationships/hyperlink" Target="http://www.adu.by/" TargetMode="External"/><Relationship Id="rId206" Type="http://schemas.openxmlformats.org/officeDocument/2006/relationships/hyperlink" Target="http://e-vedy.adu.by/" TargetMode="External"/><Relationship Id="rId227" Type="http://schemas.openxmlformats.org/officeDocument/2006/relationships/hyperlink" Target="http://adu.by/ru/homepage/obrazovatelnyj-protsess-2018-2019-uchebnyj-god/202-uchebnye-predmety-v-xi-klassy/1284-istoriya-belarusi.html" TargetMode="External"/><Relationship Id="rId413" Type="http://schemas.openxmlformats.org/officeDocument/2006/relationships/hyperlink" Target="http://www.adu.by" TargetMode="External"/><Relationship Id="rId248" Type="http://schemas.openxmlformats.org/officeDocument/2006/relationships/hyperlink" Target="http://www.adu.by" TargetMode="External"/><Relationship Id="rId269" Type="http://schemas.openxmlformats.org/officeDocument/2006/relationships/hyperlink" Target="http://www.adu.by/ru/uchitelyu/otsenka-kachestva-obrazovaniya.html"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edu.gov.by/sistema-obrazovaniya/glavnoe-upravlenie-obshchego-srednego-doshkolnogo-i-spetsialnogo-obrazovaniya/srenee-obr/tipovye-uchebnye-plany/index.php" TargetMode="External"/><Relationship Id="rId108" Type="http://schemas.openxmlformats.org/officeDocument/2006/relationships/hyperlink" Target="http://e-vedy.adu.by" TargetMode="External"/><Relationship Id="rId129" Type="http://schemas.openxmlformats.org/officeDocument/2006/relationships/hyperlink" Target="http://e-vedy.adu.by/" TargetMode="External"/><Relationship Id="rId280" Type="http://schemas.openxmlformats.org/officeDocument/2006/relationships/hyperlink" Target="http://adu.by/ru/homepage/obrazovatelnyj-protsess-2018-2019-uchebnyj-god/202-uchebnye-predmety-v-xi-klassy/1287-biologiya.html" TargetMode="External"/><Relationship Id="rId315" Type="http://schemas.openxmlformats.org/officeDocument/2006/relationships/hyperlink" Target="http://www.adu.by" TargetMode="External"/><Relationship Id="rId336" Type="http://schemas.openxmlformats.org/officeDocument/2006/relationships/hyperlink" Target="http://adu.by/ru/homepage/obrazovatelnyj-protsess-2018-2019-uchebnyj-god/202-uchebnye-predmety-v-xi-klassy/1292-trudovoe-obuchenie.html" TargetMode="External"/><Relationship Id="rId357" Type="http://schemas.openxmlformats.org/officeDocument/2006/relationships/hyperlink" Target="http://adu.by/ru/homepage/obrazovatelnyj-protsess-2018-2019-uchebnyj-god/202-uchebnye-predmety-v-xi-klassy/1294-cherchenie.html" TargetMode="External"/><Relationship Id="rId54" Type="http://schemas.openxmlformats.org/officeDocument/2006/relationships/hyperlink" Target="http://adu.by/ru/homepage/obrazovatelnyj-protsess-2018-2019-uchebnyj-god/201-uchebnye-predmety-i-iv-klassy.html" TargetMode="External"/><Relationship Id="rId75" Type="http://schemas.openxmlformats.org/officeDocument/2006/relationships/hyperlink" Target="http://www.adu.by" TargetMode="External"/><Relationship Id="rId96" Type="http://schemas.openxmlformats.org/officeDocument/2006/relationships/hyperlink" Target="http://www.adu.by" TargetMode="External"/><Relationship Id="rId140" Type="http://schemas.openxmlformats.org/officeDocument/2006/relationships/hyperlink" Target="http://adu.by/ru/homepage/obrazovatelnyj-protsess-2018-2019-uchebnyj-god/2160-perechen-uchebnykh-izdanij-2018-2019-uchebnyj-god.html" TargetMode="External"/><Relationship Id="rId161" Type="http://schemas.openxmlformats.org/officeDocument/2006/relationships/hyperlink" Target="http://www.rci.bsu.by" TargetMode="External"/><Relationship Id="rId182" Type="http://schemas.openxmlformats.org/officeDocument/2006/relationships/hyperlink" Target="http://adu.by/ru/uchitelyu/otsenka-kachestva-obrazovaniya.html" TargetMode="External"/><Relationship Id="rId217" Type="http://schemas.openxmlformats.org/officeDocument/2006/relationships/hyperlink" Target="http://www.adu.by" TargetMode="External"/><Relationship Id="rId378" Type="http://schemas.openxmlformats.org/officeDocument/2006/relationships/hyperlink" Target="http://www.sporteducation.by" TargetMode="External"/><Relationship Id="rId399" Type="http://schemas.openxmlformats.org/officeDocument/2006/relationships/hyperlink" Target="http://mchs.gov.by/" TargetMode="External"/><Relationship Id="rId403" Type="http://schemas.openxmlformats.org/officeDocument/2006/relationships/hyperlink" Target="https://www.youtube.com/watch?v=FILgPxyDcr0&amp;list=PL6UfMc07JDjYGdh8ltwb_Is6BkMsKXyFd&amp;index=5/" TargetMode="External"/><Relationship Id="rId6" Type="http://schemas.openxmlformats.org/officeDocument/2006/relationships/webSettings" Target="webSettings.xml"/><Relationship Id="rId238" Type="http://schemas.openxmlformats.org/officeDocument/2006/relationships/hyperlink" Target="http://adu.by/ru/homepage/obrazovatelnyj-protsess-2018-2019-uchebnyj-god/202-uchebnye-predmety-v-xi-klassy/1285-obshchestvovedenie.html" TargetMode="External"/><Relationship Id="rId259" Type="http://schemas.openxmlformats.org/officeDocument/2006/relationships/hyperlink" Target="http://adu.by/ru/homepage/obrazovatelnyj-protsess-2018-2019-uchebnyj-god/202-uchebnye-predmety-v-xi-klassy/1286-geografiya.html" TargetMode="External"/><Relationship Id="rId23" Type="http://schemas.openxmlformats.org/officeDocument/2006/relationships/hyperlink" Target="http://e-vedy.adu.by/" TargetMode="External"/><Relationship Id="rId119" Type="http://schemas.openxmlformats.org/officeDocument/2006/relationships/hyperlink" Target="http://www.nlb.by/" TargetMode="External"/><Relationship Id="rId270" Type="http://schemas.openxmlformats.org/officeDocument/2006/relationships/hyperlink" Target="http://adu.by/ru/homepage/obrazovatelnyj-protsess-2017-2018-uchebnyj-god/202-uchebnye-predmety-v-xi-klassy/1286-geografiya.html" TargetMode="External"/><Relationship Id="rId291" Type="http://schemas.openxmlformats.org/officeDocument/2006/relationships/hyperlink" Target="http://adu.by/ru/homepage/obrazovatelnyj-protsess-2018-2019-uchebnyj-god/202-uchebnye-predmety-v-xi-klassy/1289-fizika.html" TargetMode="External"/><Relationship Id="rId305" Type="http://schemas.openxmlformats.org/officeDocument/2006/relationships/hyperlink" Target="http://adu.by/ru/homepage/obrazovatelnyj-protsess-2018-2019-uchebnyj-god/202-uchebnye-predmety-v-xi-klassy/1291-khimiya.html" TargetMode="External"/><Relationship Id="rId326" Type="http://schemas.openxmlformats.org/officeDocument/2006/relationships/hyperlink" Target="http://adu.by/ru/homepage/obrazovatelnyj-protsess-2018-2019-uchebnyj-god/201-uchebnye-predmety-i-iv-klassy/1268-4-klass.html" TargetMode="External"/><Relationship Id="rId347" Type="http://schemas.openxmlformats.org/officeDocument/2006/relationships/hyperlink" Target="http://www.adu.by" TargetMode="External"/><Relationship Id="rId44" Type="http://schemas.openxmlformats.org/officeDocument/2006/relationships/hyperlink" Target="http://adu.by/ru/homepage/obrazovatelnyj-protsess-2018-2019-uchebnyj-god/202-uchebnye-predmety-v-xi-klassy.html" TargetMode="External"/><Relationship Id="rId65" Type="http://schemas.openxmlformats.org/officeDocument/2006/relationships/hyperlink" Target="http://uchebniki.by/" TargetMode="External"/><Relationship Id="rId86" Type="http://schemas.openxmlformats.org/officeDocument/2006/relationships/hyperlink" Target="http://www.adu.by/" TargetMode="External"/><Relationship Id="rId130" Type="http://schemas.openxmlformats.org/officeDocument/2006/relationships/hyperlink" Target="http://www.adu.by" TargetMode="External"/><Relationship Id="rId151" Type="http://schemas.openxmlformats.org/officeDocument/2006/relationships/hyperlink" Target="http://adu.by/ru/homepage/obrazovatelnyj-protsess-2018-2019-uchebnyj-god/202-uchebnye-predmety-v-xi-klassy.html" TargetMode="External"/><Relationship Id="rId368" Type="http://schemas.openxmlformats.org/officeDocument/2006/relationships/hyperlink" Target="http://adu.by/ru/homepage/obrazovatelnyj-protsess-2018-2019-uchebnyj-god/202-uchebnye-predmety-v-xi-klassy/1295-fizicheskaya-kultura-i-zdorove.html" TargetMode="External"/><Relationship Id="rId389" Type="http://schemas.openxmlformats.org/officeDocument/2006/relationships/hyperlink" Target="http://www.adu.by" TargetMode="External"/><Relationship Id="rId172" Type="http://schemas.openxmlformats.org/officeDocument/2006/relationships/oleObject" Target="embeddings/oleObject1.bin"/><Relationship Id="rId193" Type="http://schemas.openxmlformats.org/officeDocument/2006/relationships/hyperlink" Target="http://adu.by/ru/homepage/obrazovatelnyj-protsess-2018-2019-uchebnyj-god/202-uchebnye-predmety-v-xi-klassy/1280-informatika.html" TargetMode="External"/><Relationship Id="rId207" Type="http://schemas.openxmlformats.org/officeDocument/2006/relationships/hyperlink" Target="http://www.belarus.by/ru/travel/heritage" TargetMode="External"/><Relationship Id="rId228" Type="http://schemas.openxmlformats.org/officeDocument/2006/relationships/hyperlink" Target="http://www.adu.by" TargetMode="External"/><Relationship Id="rId249" Type="http://schemas.openxmlformats.org/officeDocument/2006/relationships/hyperlink" Target="http://adu.by/ru/homepage/obrazovatelnyj-protsess-2018-2019-uchebnyj-god/202-uchebnye-predmety-v-xi-klassy/1286-geografiya.html" TargetMode="External"/><Relationship Id="rId414" Type="http://schemas.openxmlformats.org/officeDocument/2006/relationships/hyperlink" Target="consultantplus://offline/ref=829ED91341B4323D6E0C69A435189E2D08696BF7227FEB38861AFEB8AEC0679187ADs9p8L"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www.adu.by" TargetMode="External"/><Relationship Id="rId260" Type="http://schemas.openxmlformats.org/officeDocument/2006/relationships/hyperlink" Target="http://e-vedy.adu.by/" TargetMode="External"/><Relationship Id="rId281" Type="http://schemas.openxmlformats.org/officeDocument/2006/relationships/hyperlink" Target="http://www.adu.by" TargetMode="External"/><Relationship Id="rId316" Type="http://schemas.openxmlformats.org/officeDocument/2006/relationships/hyperlink" Target="http://adu.by/ru/homepage/obrazovatelnyj-protsess-2018-2019-uchebnyj-god/201-uchebnye-predmety-i-iv-klassy/1268-4-klass.html" TargetMode="External"/><Relationship Id="rId337" Type="http://schemas.openxmlformats.org/officeDocument/2006/relationships/hyperlink" Target="http://www.adu.by" TargetMode="External"/><Relationship Id="rId34" Type="http://schemas.openxmlformats.org/officeDocument/2006/relationships/hyperlink" Target="http://www.adu.by/" TargetMode="External"/><Relationship Id="rId55" Type="http://schemas.openxmlformats.org/officeDocument/2006/relationships/hyperlink" Target="http://adu.by/ru/homepage/obrazovatelnyj-protsess-2018-2019-uchebnyj-god/202-uchebnye-predmety-v-xi-klassy.html" TargetMode="External"/><Relationship Id="rId76" Type="http://schemas.openxmlformats.org/officeDocument/2006/relationships/hyperlink" Target="http://adu.by/ru/homepage/obrazovatelnyj-protsess-2018-2019-uchebnyj-god/201-uchebnye-predmety-i-iv-klassy.html" TargetMode="External"/><Relationship Id="rId97" Type="http://schemas.openxmlformats.org/officeDocument/2006/relationships/hyperlink" Target="http://adu.by/ru/homepage/obrazovatelnyj-protsess-2018-2019-uchebnyj-god/202-uchebnye-predmety-v-xi-klassy/1269-belaruskaya-mova.html" TargetMode="External"/><Relationship Id="rId120" Type="http://schemas.openxmlformats.org/officeDocument/2006/relationships/hyperlink" Target="http://www.lim.by/" TargetMode="External"/><Relationship Id="rId141" Type="http://schemas.openxmlformats.org/officeDocument/2006/relationships/hyperlink" Target="http://nlb.by/" TargetMode="External"/><Relationship Id="rId358" Type="http://schemas.openxmlformats.org/officeDocument/2006/relationships/hyperlink" Target="http://www.adu.by" TargetMode="External"/><Relationship Id="rId379" Type="http://schemas.openxmlformats.org/officeDocument/2006/relationships/hyperlink" Target="http://www.adu.by/" TargetMode="External"/><Relationship Id="rId7" Type="http://schemas.openxmlformats.org/officeDocument/2006/relationships/footnotes" Target="footnotes.xml"/><Relationship Id="rId162" Type="http://schemas.openxmlformats.org/officeDocument/2006/relationships/hyperlink" Target="http://ci.mslu.by/" TargetMode="External"/><Relationship Id="rId183" Type="http://schemas.openxmlformats.org/officeDocument/2006/relationships/hyperlink" Target="http://www.adu.by/" TargetMode="External"/><Relationship Id="rId218" Type="http://schemas.openxmlformats.org/officeDocument/2006/relationships/hyperlink" Target="http://adu.by/ru/homepage/obrazovatelnyj-protsess-2018-2019-uchebnyj-god/202-uchebnye-predmety-v-xi-klassy/1283-vsemirnaya-istoriya.html" TargetMode="External"/><Relationship Id="rId239" Type="http://schemas.openxmlformats.org/officeDocument/2006/relationships/hyperlink" Target="http://www.adu.by" TargetMode="External"/><Relationship Id="rId390" Type="http://schemas.openxmlformats.org/officeDocument/2006/relationships/hyperlink" Target="http://adu.by/ru/homepage/obrazovatelnyj-protsess-2018-2019-uchebnyj-god/201-uchebnye-predmety-i-iv-klassy.html" TargetMode="External"/><Relationship Id="rId404" Type="http://schemas.openxmlformats.org/officeDocument/2006/relationships/hyperlink" Target="http://pdd.by/&#1087;&#1076;&#1076;-&#1076;&#1083;&#1103;-&#1076;&#1077;&#1090;&#1077;&#1081;" TargetMode="External"/><Relationship Id="rId250" Type="http://schemas.openxmlformats.org/officeDocument/2006/relationships/hyperlink" Target="http://www.adu.by" TargetMode="External"/><Relationship Id="rId271" Type="http://schemas.openxmlformats.org/officeDocument/2006/relationships/hyperlink" Target="http://www.adu.by" TargetMode="External"/><Relationship Id="rId292" Type="http://schemas.openxmlformats.org/officeDocument/2006/relationships/hyperlink" Target="http://www.adu.by/" TargetMode="External"/><Relationship Id="rId306" Type="http://schemas.openxmlformats.org/officeDocument/2006/relationships/hyperlink" Target="http://www.adu.by/ru/homepage/prof-oby-1.html" TargetMode="External"/><Relationship Id="rId24" Type="http://schemas.openxmlformats.org/officeDocument/2006/relationships/hyperlink" Target="http://e-asveta.adu.by" TargetMode="External"/><Relationship Id="rId45" Type="http://schemas.openxmlformats.org/officeDocument/2006/relationships/hyperlink" Target="http://www.adu.by"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8-2019-uchebnyj-god/201-uchebnye-predmety-i-iv-klassy.html" TargetMode="External"/><Relationship Id="rId110" Type="http://schemas.openxmlformats.org/officeDocument/2006/relationships/hyperlink" Target="http://adu.by/ru/homepage/obrazovatelnyj-protsess-2018-2019-uchebnyj-god/2160-perechen-uchebnykh-izdanij-2018-2019-uchebnyj-god.html" TargetMode="External"/><Relationship Id="rId131" Type="http://schemas.openxmlformats.org/officeDocument/2006/relationships/hyperlink" Target="http://adu.by/ru/homepage/obrazovatelnyj-protsess-2018-2019-uchebnyj-god/202-uchebnye-predmety-v-xi-klassy/1271-russkij-yazyk.html" TargetMode="External"/><Relationship Id="rId327" Type="http://schemas.openxmlformats.org/officeDocument/2006/relationships/hyperlink" Target="http://www.adu.by" TargetMode="External"/><Relationship Id="rId348" Type="http://schemas.openxmlformats.org/officeDocument/2006/relationships/hyperlink" Target="http://adu.by/ru/homepage/obrazovatelnyj-protsess-2018-2019-uchebnyj-god/202-uchebnye-predmety-v-xi-klassy/1293-iskusstvo-otechestvennaya-i-mirovaya-khudozhestvennaya-kultura.html" TargetMode="External"/><Relationship Id="rId369" Type="http://schemas.openxmlformats.org/officeDocument/2006/relationships/hyperlink" Target="http://www.adu.by" TargetMode="External"/><Relationship Id="rId152" Type="http://schemas.openxmlformats.org/officeDocument/2006/relationships/hyperlink" Target="http://www.adu.by" TargetMode="External"/><Relationship Id="rId173" Type="http://schemas.openxmlformats.org/officeDocument/2006/relationships/image" Target="media/image3.wmf"/><Relationship Id="rId194" Type="http://schemas.openxmlformats.org/officeDocument/2006/relationships/hyperlink" Target="http://www.adu.by/" TargetMode="External"/><Relationship Id="rId208" Type="http://schemas.openxmlformats.org/officeDocument/2006/relationships/hyperlink" Target="http://www.belstat.gov.by/" TargetMode="External"/><Relationship Id="rId229" Type="http://schemas.openxmlformats.org/officeDocument/2006/relationships/hyperlink" Target="http://adu.by/ru/homepage/obrazovatelnyj-protsess-2018-2019-uchebnyj-god/202-uchebnye-predmety-v-xi-klassy/1283-vsemirnaya-istoriya.html" TargetMode="External"/><Relationship Id="rId380" Type="http://schemas.openxmlformats.org/officeDocument/2006/relationships/hyperlink" Target="http://adu.by/ru/homepage/obrazovatelnyj-protsess-2018-2019-uchebnyj-god/202-uchebnye-predmety-v-xi-klassy/1296-doprizyvnaya-i-meditsinskaya-podgotovka.html" TargetMode="External"/><Relationship Id="rId415" Type="http://schemas.openxmlformats.org/officeDocument/2006/relationships/hyperlink" Target="consultantplus://offline/ref=829ED91341B4323D6E0C69A435189E2D08696BF7227FEA35861BFDB8AEC0679187AD98844C049600CAAFB35DEDs9pEL" TargetMode="External"/><Relationship Id="rId240" Type="http://schemas.openxmlformats.org/officeDocument/2006/relationships/hyperlink" Target="http://adu.by/ru/homepage/obrazovatelnyj-protsess-2018-2019-uchebnyj-god/202-uchebnye-predmety-v-xi-klassy/1285-obshchestvovedenie.html" TargetMode="External"/><Relationship Id="rId261" Type="http://schemas.openxmlformats.org/officeDocument/2006/relationships/hyperlink" Target="http://www.belarus.by/ru/travel/heritage"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adu.by/ru/homepage/obrazovatelnyj-protsess-2018-2019-uchebnyj-god.html" TargetMode="External"/><Relationship Id="rId56" Type="http://schemas.openxmlformats.org/officeDocument/2006/relationships/hyperlink" Target="http://www.adu.by" TargetMode="External"/><Relationship Id="rId77" Type="http://schemas.openxmlformats.org/officeDocument/2006/relationships/hyperlink" Target="http://adu.by/ru/homepage/obrazovatelnyj-protsess-2018-2019-uchebnyj-god/202-uchebnye-predmety-v-xi-klassy.html" TargetMode="External"/><Relationship Id="rId100" Type="http://schemas.openxmlformats.org/officeDocument/2006/relationships/hyperlink" Target="http://www.adu.by" TargetMode="External"/><Relationship Id="rId282" Type="http://schemas.openxmlformats.org/officeDocument/2006/relationships/hyperlink" Target="http://adu.by/ru/homepage/obrazovatelnyj-protsess-2018-2019-uchebnyj-god/202-uchebnye-predmety-v-xi-klassy/1287-biologiya.html" TargetMode="External"/><Relationship Id="rId317" Type="http://schemas.openxmlformats.org/officeDocument/2006/relationships/hyperlink" Target="http://www.adu.by" TargetMode="External"/><Relationship Id="rId338" Type="http://schemas.openxmlformats.org/officeDocument/2006/relationships/hyperlink" Target="http://adu.by/ru/homepage/obrazovatelnyj-protsess-2018-2019-uchebnyj-god/202-uchebnye-predmety-v-xi-klassy/1292-trudovoe-obuchenie.html" TargetMode="External"/><Relationship Id="rId359" Type="http://schemas.openxmlformats.org/officeDocument/2006/relationships/hyperlink" Target="http://adu.by/ru/homepage/obrazovatelnyj-protsess-2018-2019-uchebnyj-god/202-uchebnye-predmety-v-xi-klassy/1294-cherchenie.html" TargetMode="External"/><Relationship Id="rId8" Type="http://schemas.openxmlformats.org/officeDocument/2006/relationships/endnotes" Target="endnotes.xml"/><Relationship Id="rId98" Type="http://schemas.openxmlformats.org/officeDocument/2006/relationships/hyperlink" Target="http://adu.by/ru/homepage/obrazovatelnyj-protsess-2018-2019-uchebnyj-god/202-uchebnye-predmety-v-xi-klassy/1270-belaruskaya-litaratura.html" TargetMode="External"/><Relationship Id="rId121" Type="http://schemas.openxmlformats.org/officeDocument/2006/relationships/hyperlink" Target="http://www.kupala-museum.by/" TargetMode="External"/><Relationship Id="rId142" Type="http://schemas.openxmlformats.org/officeDocument/2006/relationships/hyperlink" Target="http://www.lim.by" TargetMode="External"/><Relationship Id="rId163" Type="http://schemas.openxmlformats.org/officeDocument/2006/relationships/hyperlink" Target="http://www.academy.edu.by/" TargetMode="External"/><Relationship Id="rId184" Type="http://schemas.openxmlformats.org/officeDocument/2006/relationships/hyperlink" Target="http://adu.by/ru/homepage/obrazovatelnyj-protsess-2018-2019-uchebnyj-god/202-uchebnye-predmety-v-xi-klassy/1280-informatika.html" TargetMode="External"/><Relationship Id="rId219" Type="http://schemas.openxmlformats.org/officeDocument/2006/relationships/hyperlink" Target="http://adu.by/ru/homepage/obrazovatelnyj-protsess-2018-2019-uchebnyj-god/202-uchebnye-predmety-v-xi-klassy/1284-istoriya-belarusi.html" TargetMode="External"/><Relationship Id="rId370" Type="http://schemas.openxmlformats.org/officeDocument/2006/relationships/hyperlink" Target="http://adu.by/ru/homepage/obrazovatelnyj-protsess-2018-2019-uchebnyj-god/202-uchebnye-predmety-v-xi-klassy/1295-fizicheskaya-kultura-i-zdorove.html" TargetMode="External"/><Relationship Id="rId391" Type="http://schemas.openxmlformats.org/officeDocument/2006/relationships/hyperlink" Target="http://adu.by/ru/homepage/obrazovatelnyj-protsess-2018-2019-uchebnyj-god/202-uchebnye-predmety-v-xi-klassy/1297-osnovy-bezopasnosti-zhiznedeyatelnosti.html" TargetMode="External"/><Relationship Id="rId405" Type="http://schemas.openxmlformats.org/officeDocument/2006/relationships/hyperlink" Target="http://ish.adrive.by/" TargetMode="External"/><Relationship Id="rId230" Type="http://schemas.openxmlformats.org/officeDocument/2006/relationships/hyperlink" Target="http://adu.by/ru/homepage/obrazovatelnyj-protsess-2018-2019-uchebnyj-god/202-uchebnye-predmety-v-xi-klassy/1284-istoriya-belarusi.html" TargetMode="External"/><Relationship Id="rId251" Type="http://schemas.openxmlformats.org/officeDocument/2006/relationships/hyperlink" Target="http://adu.by/ru/homepage/obrazovatelnyj-protsess-2018-2019-uchebnyj-god/202-uchebnye-predmety-v-xi-klassy/1286-geografiya.html" TargetMode="External"/><Relationship Id="rId25" Type="http://schemas.openxmlformats.org/officeDocument/2006/relationships/hyperlink" Target="http://olimp.adu.by/" TargetMode="External"/><Relationship Id="rId46" Type="http://schemas.openxmlformats.org/officeDocument/2006/relationships/hyperlink" Target="http://adu.by/ru/homepage/obrazovatelnyj-protsess-2018-2019-uchebnyj-god/201-uchebnye-predmety-i-iv-klassy.html" TargetMode="External"/><Relationship Id="rId67" Type="http://schemas.openxmlformats.org/officeDocument/2006/relationships/hyperlink" Target="http://adu.by/ru/homepage/obrazovatelnyj-protsess-2018-2019-uchebnyj-god/201-uchebnye-predmety-i-iv-klassy.html" TargetMode="External"/><Relationship Id="rId272" Type="http://schemas.openxmlformats.org/officeDocument/2006/relationships/hyperlink" Target="http://adu.by/ru/homepage/obrazovatelnyj-protsess-2018-2019-uchebnyj-god/202-uchebnye-predmety-v-xi-klassy/1287-biologiya.html" TargetMode="External"/><Relationship Id="rId293" Type="http://schemas.openxmlformats.org/officeDocument/2006/relationships/hyperlink" Target="http://adu.by/ru/homepage/obrazovatelnyj-protsess-2018-2019-uchebnyj-god/202-uchebnye-predmety-v-xi-klassy/1289-fizika.html" TargetMode="External"/><Relationship Id="rId307" Type="http://schemas.openxmlformats.org/officeDocument/2006/relationships/hyperlink" Target="http://www.adu.by" TargetMode="External"/><Relationship Id="rId328" Type="http://schemas.openxmlformats.org/officeDocument/2006/relationships/hyperlink" Target="http://adu.by/ru/homepage/obrazovatelnyj-protsess-2017-2018-uchebnyj-god/201-uchebnye-predmety-i-iv-klassy.html" TargetMode="External"/><Relationship Id="rId349"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www.adu.by" TargetMode="External"/><Relationship Id="rId132" Type="http://schemas.openxmlformats.org/officeDocument/2006/relationships/hyperlink" Target="http://adu.by/ru/homepage/obrazovatelnyj-protsess-2018-2019-uchebnyj-god/202-uchebnye-predmety-v-xi-klassy/1272-russkaya-literatura.html" TargetMode="External"/><Relationship Id="rId153" Type="http://schemas.openxmlformats.org/officeDocument/2006/relationships/hyperlink" Target="http://www.adu.by/ru/uchitelyu/sovremennye-sredstva-obucheniya-i-ikt-v-obrazovanii.html" TargetMode="External"/><Relationship Id="rId174" Type="http://schemas.openxmlformats.org/officeDocument/2006/relationships/oleObject" Target="embeddings/oleObject2.bin"/><Relationship Id="rId195" Type="http://schemas.openxmlformats.org/officeDocument/2006/relationships/hyperlink" Target="http://adu.by/ru/homepage/obrazovatelnyj-protsess-2018-2019-uchebnyj-god/202-uchebnye-predmety-v-xi-klassy/1280-informatika.html" TargetMode="External"/><Relationship Id="rId209" Type="http://schemas.openxmlformats.org/officeDocument/2006/relationships/hyperlink" Target="http://minpriroda.gov.by/ru/" TargetMode="External"/><Relationship Id="rId360" Type="http://schemas.openxmlformats.org/officeDocument/2006/relationships/hyperlink" Target="consultantplus://offline/ref=882E74A0249B80DFDEB6A2024D0F289334247833FB39ADAACD78C298BBC844EC1844D820F69C23D7B09BC623EFa2T9K" TargetMode="External"/><Relationship Id="rId381" Type="http://schemas.openxmlformats.org/officeDocument/2006/relationships/hyperlink" Target="http://www.adu.by/" TargetMode="External"/><Relationship Id="rId416" Type="http://schemas.openxmlformats.org/officeDocument/2006/relationships/hyperlink" Target="consultantplus://offline/ref=829ED91341B4323D6E0C69A435189E2D08696BF7227FEB3E871CF8B8AEC0679187AD98844C049600CAAFB258EBs9p7L"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www.adu.by" TargetMode="External"/><Relationship Id="rId57"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262" Type="http://schemas.openxmlformats.org/officeDocument/2006/relationships/hyperlink" Target="http://www.belarus.by/ru" TargetMode="External"/><Relationship Id="rId283" Type="http://schemas.openxmlformats.org/officeDocument/2006/relationships/hyperlink" Target="http://www.adu.by" TargetMode="External"/><Relationship Id="rId318" Type="http://schemas.openxmlformats.org/officeDocument/2006/relationships/hyperlink" Target="http://adu.by/ru/homepage/obrazovatelnyj-protsess-2018-2019-uchebnyj-god/201-uchebnye-predmety-i-iv-klassy/1268-4-klass.html" TargetMode="External"/><Relationship Id="rId339" Type="http://schemas.openxmlformats.org/officeDocument/2006/relationships/hyperlink" Target="http://www.adu.by" TargetMode="External"/><Relationship Id="rId78" Type="http://schemas.openxmlformats.org/officeDocument/2006/relationships/hyperlink" Target="http://www.adu.by" TargetMode="External"/><Relationship Id="rId99" Type="http://schemas.openxmlformats.org/officeDocument/2006/relationships/hyperlink" Target="http://e-padruchnik.adu.by/" TargetMode="External"/><Relationship Id="rId101" Type="http://schemas.openxmlformats.org/officeDocument/2006/relationships/hyperlink" Target="http://adu.by/ru/homepage/obrazovatelnyj-protsess-2018-2019-uchebnyj-god/202-uchebnye-predmety-v-xi-klassy/1269-belaruskaya-mova.html" TargetMode="External"/><Relationship Id="rId122" Type="http://schemas.openxmlformats.org/officeDocument/2006/relationships/hyperlink" Target="http://www.yakubkolas.by/" TargetMode="External"/><Relationship Id="rId143" Type="http://schemas.openxmlformats.org/officeDocument/2006/relationships/hyperlink" Target="http://www.adu.by" TargetMode="External"/><Relationship Id="rId164" Type="http://schemas.openxmlformats.org/officeDocument/2006/relationships/hyperlink" Target="http://www.ipk.mslu.by/" TargetMode="External"/><Relationship Id="rId185" Type="http://schemas.openxmlformats.org/officeDocument/2006/relationships/hyperlink" Target="http://www.adu.by/" TargetMode="External"/><Relationship Id="rId350" Type="http://schemas.openxmlformats.org/officeDocument/2006/relationships/hyperlink" Target="http://adu.by/ru/homepage/obrazovatelnyj-protsess-2018-2019-uchebnyj-god/202-uchebnye-predmety-v-xi-klassy/1293-iskusstvo-otechestvennaya-i-mirovaya-khudozhestvennaya-kultura.html" TargetMode="External"/><Relationship Id="rId371" Type="http://schemas.openxmlformats.org/officeDocument/2006/relationships/hyperlink" Target="http://www.sporteducation.by" TargetMode="External"/><Relationship Id="rId406" Type="http://schemas.openxmlformats.org/officeDocument/2006/relationships/hyperlink" Target="https://onlinesafety.info" TargetMode="External"/><Relationship Id="rId9" Type="http://schemas.openxmlformats.org/officeDocument/2006/relationships/hyperlink" Target="consultantplus://offline/ref=CCCC22EBD6AA94D744A5F6293AF5F4BD2F9EF4B02AB71443F5051CDF70344F1B77D5DE7F918EFD5AAA692D873DhDM8P" TargetMode="External"/><Relationship Id="rId210" Type="http://schemas.openxmlformats.org/officeDocument/2006/relationships/hyperlink" Target="http://www.minprom.gov.by./" TargetMode="External"/><Relationship Id="rId392" Type="http://schemas.openxmlformats.org/officeDocument/2006/relationships/hyperlink" Target="http://www.adu.by" TargetMode="External"/><Relationship Id="rId26" Type="http://schemas.openxmlformats.org/officeDocument/2006/relationships/hyperlink" Target="http://e-padruchnik.adu.by/" TargetMode="External"/><Relationship Id="rId231" Type="http://schemas.openxmlformats.org/officeDocument/2006/relationships/hyperlink" Target="http://www.adu.by" TargetMode="External"/><Relationship Id="rId252" Type="http://schemas.openxmlformats.org/officeDocument/2006/relationships/hyperlink" Target="http://www.adu.by" TargetMode="External"/><Relationship Id="rId273" Type="http://schemas.openxmlformats.org/officeDocument/2006/relationships/hyperlink" Target="http://www.adu.by" TargetMode="External"/><Relationship Id="rId294" Type="http://schemas.openxmlformats.org/officeDocument/2006/relationships/hyperlink" Target="http://e-asveta.adu.by/index.php/konkursi-olimpiadi-proekti/proektyi-pobediteli-koi/132-matematika-fizika-astronomiya" TargetMode="External"/><Relationship Id="rId308" Type="http://schemas.openxmlformats.org/officeDocument/2006/relationships/hyperlink" Target="http://e-padruchnik.adu.by" TargetMode="External"/><Relationship Id="rId329" Type="http://schemas.openxmlformats.org/officeDocument/2006/relationships/hyperlink" Target="http://adu.by/ru/homepage/obrazovatelnyj-protsess-2018-2019-uchebnyj-god/201-uchebnye-predmety-i-iv-klassy/1268-4-klass.html" TargetMode="External"/><Relationship Id="rId47" Type="http://schemas.openxmlformats.org/officeDocument/2006/relationships/hyperlink" Target="http://adu.by/ru/homepage/obrazovatelnyj-protsess-2018-2019-uchebnyj-god/202-uchebnye-predmety-v-xi-klassy.html" TargetMode="External"/><Relationship Id="rId68" Type="http://schemas.openxmlformats.org/officeDocument/2006/relationships/hyperlink" Target="http://adu.by/ru/homepage/obrazovatelnyj-protsess-2018-2019-uchebnyj-god/202-uchebnye-predmety-v-xi-klassy.html" TargetMode="External"/><Relationship Id="rId89" Type="http://schemas.openxmlformats.org/officeDocument/2006/relationships/hyperlink" Target="http://adu.by/ru/homepage/obrazovatelnyj-protsess-2018-2019-uchebnyj-god/201-uchebnye-predmety-i-iv-klassy.html" TargetMode="External"/><Relationship Id="rId112" Type="http://schemas.openxmlformats.org/officeDocument/2006/relationships/hyperlink" Target="http://adu.by/ru/homepage/obrazovatelnyj-protsess-2018-2019-uchebnyj-god/202-uchebnye-predmety-v-xi-klassy/1269-belaruskaya-mova.html" TargetMode="External"/><Relationship Id="rId133" Type="http://schemas.openxmlformats.org/officeDocument/2006/relationships/hyperlink" Target="http://e-vedy.adu.by/" TargetMode="External"/><Relationship Id="rId154" Type="http://schemas.openxmlformats.org/officeDocument/2006/relationships/hyperlink" Target="http://www.adu.by" TargetMode="External"/><Relationship Id="rId175" Type="http://schemas.openxmlformats.org/officeDocument/2006/relationships/hyperlink" Target="http://e-vedy.adu.by" TargetMode="External"/><Relationship Id="rId340" Type="http://schemas.openxmlformats.org/officeDocument/2006/relationships/hyperlink" Target="http://adu.by/ru/homepage/obrazovatelnyj-protsess-2018-2019-uchebnyj-god/202-uchebnye-predmety-v-xi-klassy/1292-trudovoe-obuchenie.html" TargetMode="External"/><Relationship Id="rId361" Type="http://schemas.openxmlformats.org/officeDocument/2006/relationships/hyperlink" Target="consultantplus://offline/ref=882E74A0249B80DFDEB6A2024D0F289334247833FB39ACADC070CE98BBC844EC1844D820F69C23D7B09BC623ECa2TDK" TargetMode="External"/><Relationship Id="rId196" Type="http://schemas.openxmlformats.org/officeDocument/2006/relationships/hyperlink" Target="http://www.adu.by/" TargetMode="External"/><Relationship Id="rId200" Type="http://schemas.openxmlformats.org/officeDocument/2006/relationships/hyperlink" Target="http://nsportal.ru/shkola/informatika-i-ikt/library/2013/01/06/plan-konspekt-uroka-informatiki-s-ispolzovaniem" TargetMode="External"/><Relationship Id="rId382" Type="http://schemas.openxmlformats.org/officeDocument/2006/relationships/hyperlink" Target="http://adu.by/ru/homepage/obrazovatelnyj-protsess-2018-2019-uchebnyj-god/202-uchebnye-predmety-v-xi-klassy/1296-doprizyvnaya-i-meditsinskaya-podgotovka.html" TargetMode="External"/><Relationship Id="rId417" Type="http://schemas.openxmlformats.org/officeDocument/2006/relationships/hyperlink" Target="consultantplus://offline/ref=829ED91341B4323D6E0C69A435189E2D08696BF7227FEA3E8F1DFCB8AEC0679187AD98844C049600CAAFB15EEDs9pE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adu.by/ru/homepage/obrazovatelnyj-protsess-2018-2019-uchebnyj-god/202-uchebnye-predmety-v-xi-klassy/1283-vsemirnaya-istoriya.html" TargetMode="External"/><Relationship Id="rId242" Type="http://schemas.openxmlformats.org/officeDocument/2006/relationships/hyperlink" Target="http://adu.by/ru/homepage/obrazovatelnyj-protsess-2018-2019-uchebnyj-god/202-uchebnye-predmety-v-xi-klassy/1285-obshchestvovedenie.html" TargetMode="External"/><Relationship Id="rId263" Type="http://schemas.openxmlformats.org/officeDocument/2006/relationships/hyperlink" Target="http://www.belstat.gov.by/" TargetMode="External"/><Relationship Id="rId284" Type="http://schemas.openxmlformats.org/officeDocument/2006/relationships/hyperlink" Target="http://adu.by/ru/homepage/obrazovatelnyj-protsess-2018-2019-uchebnyj-god/202-uchebnye-predmety-v-xi-klassy/1287-biologiya.html" TargetMode="External"/><Relationship Id="rId319" Type="http://schemas.openxmlformats.org/officeDocument/2006/relationships/hyperlink" Target="http://www.adu.by" TargetMode="External"/><Relationship Id="rId37" Type="http://schemas.openxmlformats.org/officeDocument/2006/relationships/hyperlink" Target="http://adu.by/ru/homepage/obrazovatelnyj-protsess-2018-2019-uchebnyj-god/201-uchebnye-predmety-i-iv-klassy.html" TargetMode="External"/><Relationship Id="rId58" Type="http://schemas.openxmlformats.org/officeDocument/2006/relationships/hyperlink" Target="http://www.adu.by" TargetMode="External"/><Relationship Id="rId79"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02" Type="http://schemas.openxmlformats.org/officeDocument/2006/relationships/hyperlink" Target="http://adu.by/ru/homepage/obrazovatelnyj-protsess-2018-2019-uchebnyj-god/202-uchebnye-predmety-v-xi-klassy/1270-belaruskaya-litaratura.html" TargetMode="External"/><Relationship Id="rId123" Type="http://schemas.openxmlformats.org/officeDocument/2006/relationships/hyperlink" Target="http://www.bagdanovich.by" TargetMode="External"/><Relationship Id="rId144" Type="http://schemas.openxmlformats.org/officeDocument/2006/relationships/hyperlink" Target="http://adu.by/ru/homepage/obrazovatelnyj-protsess-2018-2019-uchebnyj-god/201-uchebnye-predmety-i-iv-klassy.html" TargetMode="External"/><Relationship Id="rId330" Type="http://schemas.openxmlformats.org/officeDocument/2006/relationships/hyperlink" Target="http://www.adu.by" TargetMode="External"/><Relationship Id="rId90" Type="http://schemas.openxmlformats.org/officeDocument/2006/relationships/hyperlink" Target="http://www.adu.by/" TargetMode="External"/><Relationship Id="rId165" Type="http://schemas.openxmlformats.org/officeDocument/2006/relationships/hyperlink" Target="http://www.adu.by" TargetMode="External"/><Relationship Id="rId186" Type="http://schemas.openxmlformats.org/officeDocument/2006/relationships/hyperlink" Target="http://adu.by/ru/homepage/obrazovatelnyj-protsess-2018-2019-uchebnyj-god/202-uchebnye-predmety-v-xi-klassy/1280-informatika.html" TargetMode="External"/><Relationship Id="rId351" Type="http://schemas.openxmlformats.org/officeDocument/2006/relationships/hyperlink" Target="http://www.adu.by" TargetMode="External"/><Relationship Id="rId372" Type="http://schemas.openxmlformats.org/officeDocument/2006/relationships/hyperlink" Target="http://www.sporteducation.by/metodicheskij_kompleks" TargetMode="External"/><Relationship Id="rId393" Type="http://schemas.openxmlformats.org/officeDocument/2006/relationships/hyperlink" Target="http://adu.by/ru/homepage/obrazovatelnyj-protsess-2018-2019-uchebnyj-god.html" TargetMode="External"/><Relationship Id="rId407" Type="http://schemas.openxmlformats.org/officeDocument/2006/relationships/hyperlink" Target="http://2796277.wixsite.com/petr/g" TargetMode="External"/><Relationship Id="rId211" Type="http://schemas.openxmlformats.org/officeDocument/2006/relationships/hyperlink" Target="http://www.adu.by" TargetMode="External"/><Relationship Id="rId232" Type="http://schemas.openxmlformats.org/officeDocument/2006/relationships/hyperlink" Target="http://adu.by/ru/homepage/obrazovatelnyj-protsess-2018-2019-uchebnyj-god/202-uchebnye-predmety-v-xi-klassy/1284-istoriya-belarusi.html" TargetMode="External"/><Relationship Id="rId253" Type="http://schemas.openxmlformats.org/officeDocument/2006/relationships/hyperlink" Target="http://adu.by/ru/homepage/obrazovatelnyj-protsess-2018-2019-uchebnyj-god/202-uchebnye-predmety-v-xi-klassy/1286-geografiya.html" TargetMode="External"/><Relationship Id="rId274" Type="http://schemas.openxmlformats.org/officeDocument/2006/relationships/hyperlink" Target="http://adu.by/ru/homepage/obrazovatelnyj-protsess-2018-2019-uchebnyj-god/202-uchebnye-predmety-v-xi-klassy/1287-biologiya.html" TargetMode="External"/><Relationship Id="rId295" Type="http://schemas.openxmlformats.org/officeDocument/2006/relationships/hyperlink" Target="http://fhizika.blogspot.com.by" TargetMode="External"/><Relationship Id="rId309" Type="http://schemas.openxmlformats.org/officeDocument/2006/relationships/hyperlink" Target="http://www.adu.by" TargetMode="External"/><Relationship Id="rId27" Type="http://schemas.openxmlformats.org/officeDocument/2006/relationships/hyperlink" Target="http://www.adu.by/ru/uchitelyu/konkurs-na-sozdanie-uchebnykh-posobij/dlya-uchrezhdenij-obshchego-srednego-obrazovaniya.html" TargetMode="External"/><Relationship Id="rId48" Type="http://schemas.openxmlformats.org/officeDocument/2006/relationships/hyperlink" Target="http://www.adu.by" TargetMode="External"/><Relationship Id="rId69" Type="http://schemas.openxmlformats.org/officeDocument/2006/relationships/hyperlink" Target="consultantplus://offline/ref=4484BEA3E2AAE911DBBA8E18DAF5BBCB04C2DD945BBD81CE0705A4FFCBAC8C625BC352E7E1242FDDBA0336F794b6tDI" TargetMode="External"/><Relationship Id="rId113" Type="http://schemas.openxmlformats.org/officeDocument/2006/relationships/hyperlink" Target="http://adu.by/ru/homepage/obrazovatelnyj-protsess-2018-2019-uchebnyj-god/202-uchebnye-predmety-v-xi-klassy/1270-belaruskaya-litaratura.html" TargetMode="External"/><Relationship Id="rId134" Type="http://schemas.openxmlformats.org/officeDocument/2006/relationships/hyperlink" Target="http://e-asveta.adu.by/" TargetMode="External"/><Relationship Id="rId320" Type="http://schemas.openxmlformats.org/officeDocument/2006/relationships/hyperlink" Target="http://adu.by/ru/homepage/obrazovatelnyj-protsess-2018-2019-uchebnyj-god/201-uchebnye-predmety-i-iv-klassy/1268-4-klass.html" TargetMode="External"/><Relationship Id="rId80" Type="http://schemas.openxmlformats.org/officeDocument/2006/relationships/hyperlink" Target="http://olimp.adu.by" TargetMode="External"/><Relationship Id="rId155" Type="http://schemas.openxmlformats.org/officeDocument/2006/relationships/hyperlink" Target="http://adu.by/ru/homepage/obrazovatelnyj-protsess-2018-2019-uchebnyj-god/201-uchebnye-predmety-i-iv-klassy.html" TargetMode="External"/><Relationship Id="rId176" Type="http://schemas.openxmlformats.org/officeDocument/2006/relationships/hyperlink" Target="http://www.adu.by" TargetMode="External"/><Relationship Id="rId197" Type="http://schemas.openxmlformats.org/officeDocument/2006/relationships/hyperlink" Target="http://adu.by/ru/homepage/obrazovatelnyj-protsess-2018-2019-uchebnyj-god/202-uchebnye-predmety-v-xi-klassy/1280-informatika.html" TargetMode="External"/><Relationship Id="rId341" Type="http://schemas.openxmlformats.org/officeDocument/2006/relationships/hyperlink" Target="http://www.adu.by" TargetMode="External"/><Relationship Id="rId362" Type="http://schemas.openxmlformats.org/officeDocument/2006/relationships/hyperlink" Target="http://www.sporteducation.by/" TargetMode="External"/><Relationship Id="rId383" Type="http://schemas.openxmlformats.org/officeDocument/2006/relationships/hyperlink" Target="http://www.adu.by/" TargetMode="External"/><Relationship Id="rId418" Type="http://schemas.openxmlformats.org/officeDocument/2006/relationships/footer" Target="footer1.xml"/><Relationship Id="rId201" Type="http://schemas.openxmlformats.org/officeDocument/2006/relationships/hyperlink" Target="http://nsportal.ru/shkola/informatika-i-ikt/library/2012/01/29/formirovanie-uchebno-poznavatelnykh-kompetentsiy" TargetMode="External"/><Relationship Id="rId222" Type="http://schemas.openxmlformats.org/officeDocument/2006/relationships/hyperlink" Target="http://adu.by/ru/homepage/obrazovatelnyj-protsess-2018-2019-uchebnyj-god/202-uchebnye-predmety-v-xi-klassy/1284-istoriya-belarusi.html" TargetMode="External"/><Relationship Id="rId243" Type="http://schemas.openxmlformats.org/officeDocument/2006/relationships/hyperlink" Target="http://www.adu.by" TargetMode="External"/><Relationship Id="rId264" Type="http://schemas.openxmlformats.org/officeDocument/2006/relationships/hyperlink" Target="http://minpriroda.gov.by/ru/" TargetMode="External"/><Relationship Id="rId285" Type="http://schemas.openxmlformats.org/officeDocument/2006/relationships/hyperlink" Target="http://www.adu.by/"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adu.by/ru/homepage/obrazovatelnyj-protsess-2018-2019-uchebnyj-god/202-uchebnye-predmety-v-xi-klassy.html" TargetMode="External"/><Relationship Id="rId59" Type="http://schemas.openxmlformats.org/officeDocument/2006/relationships/hyperlink" Target="http://adu.by/ru/homepage/obrazovatelnyj-protsess-2018-2019-uchebnyj-god/2160-perechen-uchebnykh-izdanij-2018-2019-uchebnyj-god.html" TargetMode="External"/><Relationship Id="rId103" Type="http://schemas.openxmlformats.org/officeDocument/2006/relationships/hyperlink" Target="http://www.adu.by" TargetMode="External"/><Relationship Id="rId124" Type="http://schemas.openxmlformats.org/officeDocument/2006/relationships/hyperlink" Target="http://www.bellitmuseum.by/" TargetMode="External"/><Relationship Id="rId310" Type="http://schemas.openxmlformats.org/officeDocument/2006/relationships/hyperlink" Target="http://adu.by/ru/homepage/obrazovatelnyj-protsess-2018-2019-uchebnyj-god/202-uchebnye-predmety-v-xi-klassy/1291-khimiya.html" TargetMode="External"/><Relationship Id="rId70" Type="http://schemas.openxmlformats.org/officeDocument/2006/relationships/hyperlink" Target="consultantplus://offline/ref=4484BEA3E2AAE911DBBA8E18DAF5BBCB04C2DD945BBD82CB0D0DA6FFCBAC8C625BC352E7E1242FDDBA0336F794b6tCI" TargetMode="External"/><Relationship Id="rId91" Type="http://schemas.openxmlformats.org/officeDocument/2006/relationships/hyperlink" Target="http://adu.by/ru/homepage/obrazovatelnyj-protsess-2018-2019-uchebnyj-god/201-uchebnye-predmety-i-iv-klassy.html" TargetMode="External"/><Relationship Id="rId145" Type="http://schemas.openxmlformats.org/officeDocument/2006/relationships/hyperlink" Target="http://adu.by/ru/homepage/obrazovatelnyj-protsess-2018-2019-uchebnyj-god/202-uchebnye-predmety-v-xi-klassy.html" TargetMode="External"/><Relationship Id="rId166" Type="http://schemas.openxmlformats.org/officeDocument/2006/relationships/hyperlink" Target="http://adu.by/ru/homepage/obrazovatelnyj-protsess-2018-2019-uchebnyj-god/202-uchebnye-predmety-v-xi-klassy/1279-matematika.html" TargetMode="External"/><Relationship Id="rId187" Type="http://schemas.openxmlformats.org/officeDocument/2006/relationships/hyperlink" Target="http://www.adu.by/" TargetMode="External"/><Relationship Id="rId331" Type="http://schemas.openxmlformats.org/officeDocument/2006/relationships/hyperlink" Target="http://adu.by/ru/homepage/obrazovatelnyj-protsess-2018-2019-uchebnyj-god/202-uchebnye-predmety-v-xi-klassy/1292-trudovoe-obuchenie.html" TargetMode="External"/><Relationship Id="rId352" Type="http://schemas.openxmlformats.org/officeDocument/2006/relationships/hyperlink" Target="http://adu.by/ru/homepage/obrazovatelnyj-protsess-2018-2019-uchebnyj-god/202-uchebnye-predmety-v-xi-klassy/1293-iskusstvo-otechestvennaya-i-mirovaya-khudozhestvennaya-kultura.html" TargetMode="External"/><Relationship Id="rId373" Type="http://schemas.openxmlformats.org/officeDocument/2006/relationships/hyperlink" Target="http://www.sporteducation.by" TargetMode="External"/><Relationship Id="rId394" Type="http://schemas.openxmlformats.org/officeDocument/2006/relationships/hyperlink" Target="http://www.adu.by" TargetMode="External"/><Relationship Id="rId408" Type="http://schemas.openxmlformats.org/officeDocument/2006/relationships/hyperlink" Target="http://ripo.unibel.by/index.php?id=1"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8-2019-uchebnyj-god/202-uchebnye-predmety-v-xi-klassy/1283-vsemirnaya-istoriya.html" TargetMode="External"/><Relationship Id="rId233" Type="http://schemas.openxmlformats.org/officeDocument/2006/relationships/hyperlink" Target="http://www.adu.by" TargetMode="External"/><Relationship Id="rId254" Type="http://schemas.openxmlformats.org/officeDocument/2006/relationships/hyperlink" Target="http://www.adu.by" TargetMode="External"/><Relationship Id="rId28" Type="http://schemas.openxmlformats.org/officeDocument/2006/relationships/hyperlink" Target="http://www.adu.by/ru/2-uncategorised/1082-novye-uchebnye-programmy.html" TargetMode="External"/><Relationship Id="rId49" Type="http://schemas.openxmlformats.org/officeDocument/2006/relationships/hyperlink" Target="http://adu.by/ru/homepage/obrazovatelnyj-protsess-2018-2019-uchebnyj-god/201-uchebnye-predmety-i-iv-klassy.html" TargetMode="External"/><Relationship Id="rId114" Type="http://schemas.openxmlformats.org/officeDocument/2006/relationships/hyperlink" Target="http://www.adu.by" TargetMode="External"/><Relationship Id="rId275" Type="http://schemas.openxmlformats.org/officeDocument/2006/relationships/hyperlink" Target="http://e-vedy.adu.by/"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e-vedy.adu.by/" TargetMode="External"/><Relationship Id="rId81" Type="http://schemas.openxmlformats.org/officeDocument/2006/relationships/hyperlink" Target="http://e-asveta.adu.by/" TargetMode="External"/><Relationship Id="rId135" Type="http://schemas.openxmlformats.org/officeDocument/2006/relationships/hyperlink" Target="http://e-vedy.adu.by/" TargetMode="External"/><Relationship Id="rId156" Type="http://schemas.openxmlformats.org/officeDocument/2006/relationships/hyperlink" Target="http://adu.by/ru/homepage/obrazovatelnyj-protsess-2018-2019-uchebnyj-god/202-uchebnye-predmety-v-xi-klassy.html" TargetMode="External"/><Relationship Id="rId177" Type="http://schemas.openxmlformats.org/officeDocument/2006/relationships/hyperlink" Target="http://adu.by/ru/homepage/obrazovatelnyj-protsess-2018-2019-uchebnyj-god/202-uchebnye-predmety-v-xi-klassy/1279-matematika.html" TargetMode="External"/><Relationship Id="rId198" Type="http://schemas.openxmlformats.org/officeDocument/2006/relationships/hyperlink" Target="http://e-asveta.adu.by/index.php/konkursi-olimpiadi-proekti/proektyi-pobediteli-koi/133-informatika" TargetMode="External"/><Relationship Id="rId321" Type="http://schemas.openxmlformats.org/officeDocument/2006/relationships/hyperlink" Target="http://www.adu.by" TargetMode="External"/><Relationship Id="rId342" Type="http://schemas.openxmlformats.org/officeDocument/2006/relationships/hyperlink" Target="http://adu.by/ru/homepage/obrazovatelnyj-protsess-2018-2019-uchebnyj-god/202-uchebnye-predmety-v-xi-klassy/1292-trudovoe-obuchenie.html" TargetMode="External"/><Relationship Id="rId363" Type="http://schemas.openxmlformats.org/officeDocument/2006/relationships/hyperlink" Target="http://www.sporteducation.by/normativnye_dokumenty" TargetMode="External"/><Relationship Id="rId384" Type="http://schemas.openxmlformats.org/officeDocument/2006/relationships/hyperlink" Target="http://adu.by/ru/homepage/obrazovatelnyj-protsess-2018-2019-uchebnyj-god/202-uchebnye-predmety-v-xi-klassy/1296-doprizyvnaya-i-meditsinskaya-podgotovka.html" TargetMode="External"/><Relationship Id="rId419" Type="http://schemas.openxmlformats.org/officeDocument/2006/relationships/fontTable" Target="fontTable.xml"/><Relationship Id="rId202" Type="http://schemas.openxmlformats.org/officeDocument/2006/relationships/hyperlink" Target="http://www.adu.by" TargetMode="External"/><Relationship Id="rId223" Type="http://schemas.openxmlformats.org/officeDocument/2006/relationships/hyperlink" Target="http://e-vedy.adu.by/" TargetMode="External"/><Relationship Id="rId244" Type="http://schemas.openxmlformats.org/officeDocument/2006/relationships/hyperlink" Target="http://adu.by/ru/homepage/obrazovatelnyj-protsess-2018-2019-uchebnyj-god/202-uchebnye-predmety-v-xi-klassy/1286-geografiya.html" TargetMode="External"/><Relationship Id="rId18" Type="http://schemas.openxmlformats.org/officeDocument/2006/relationships/hyperlink" Target="http://www.adu.by" TargetMode="External"/><Relationship Id="rId39" Type="http://schemas.openxmlformats.org/officeDocument/2006/relationships/hyperlink" Target="http://www.adu.by" TargetMode="External"/><Relationship Id="rId265" Type="http://schemas.openxmlformats.org/officeDocument/2006/relationships/hyperlink" Target="http://www.minprom.gov.by./" TargetMode="External"/><Relationship Id="rId286" Type="http://schemas.openxmlformats.org/officeDocument/2006/relationships/hyperlink" Target="http://adu.by/ru/homepage/obrazovatelnyj-protsess-2018-2019-uchebnyj-god/202-uchebnye-predmety-v-xi-klassy/1289-fizika.html" TargetMode="External"/><Relationship Id="rId50" Type="http://schemas.openxmlformats.org/officeDocument/2006/relationships/hyperlink" Target="http://adu.by/ru/homepage/obrazovatelnyj-protsess-2018-2019-uchebnyj-god/202-uchebnye-predmety-v-xi-klassy.html" TargetMode="External"/><Relationship Id="rId104" Type="http://schemas.openxmlformats.org/officeDocument/2006/relationships/hyperlink" Target="http://adu.by/ru/homepage/obrazovatelnyj-protsess-2018-2019-uchebnyj-god/202-uchebnye-predmety-v-xi-klassy/1269-belaruskaya-mova.html" TargetMode="External"/><Relationship Id="rId125" Type="http://schemas.openxmlformats.org/officeDocument/2006/relationships/hyperlink" Target="http://www.kupalauski.by/" TargetMode="External"/><Relationship Id="rId146" Type="http://schemas.openxmlformats.org/officeDocument/2006/relationships/hyperlink" Target="http://e-padruchnik.adu.by" TargetMode="External"/><Relationship Id="rId167" Type="http://schemas.openxmlformats.org/officeDocument/2006/relationships/hyperlink" Target="http://www.adu.by" TargetMode="External"/><Relationship Id="rId188" Type="http://schemas.openxmlformats.org/officeDocument/2006/relationships/hyperlink" Target="http://adu.by/ru/homepage/obrazovatelnyj-protsess-2018-2019-uchebnyj-god/202-uchebnye-predmety-v-xi-klassy/1280-informatika.html" TargetMode="External"/><Relationship Id="rId311" Type="http://schemas.openxmlformats.org/officeDocument/2006/relationships/hyperlink" Target="http://www.adu.by" TargetMode="External"/><Relationship Id="rId332" Type="http://schemas.openxmlformats.org/officeDocument/2006/relationships/hyperlink" Target="http://ripo.unibel.by/index.php?id=3349" TargetMode="External"/><Relationship Id="rId353" Type="http://schemas.openxmlformats.org/officeDocument/2006/relationships/hyperlink" Target="http://adu.by/ru/homepage/obrazovatelnyj-protsess-2017-2018-uchebnyj-god/202-uchebnye-predmety-v-xi-klassy/1293-iskusstvo-otechestvennaya-i-mirovaya-khudozhestvennaya-kultura.html" TargetMode="External"/><Relationship Id="rId374" Type="http://schemas.openxmlformats.org/officeDocument/2006/relationships/hyperlink" Target="http://www.sporteducation.by/metodicheskij_kompleks" TargetMode="External"/><Relationship Id="rId395" Type="http://schemas.openxmlformats.org/officeDocument/2006/relationships/hyperlink" Target="http://adu.by/ru/homepage/obrazovatelnyj-protsess-2018-2019-uchebnyj-god/201-uchebnye-predmety-i-iv-klassy.html" TargetMode="External"/><Relationship Id="rId409" Type="http://schemas.openxmlformats.org/officeDocument/2006/relationships/hyperlink" Target="http://www.adu.by" TargetMode="External"/><Relationship Id="rId71" Type="http://schemas.openxmlformats.org/officeDocument/2006/relationships/hyperlink" Target="consultantplus://offline/ref=4484BEA3E2AAE911DBBA8E18DAF5BBCB04C2DD945BBD82CA0604AAFFCBAC8C625BC352E7E1242FDDBA0336F795b6t8I" TargetMode="External"/><Relationship Id="rId92" Type="http://schemas.openxmlformats.org/officeDocument/2006/relationships/hyperlink" Target="http://www.adu.by/" TargetMode="External"/><Relationship Id="rId213" Type="http://schemas.openxmlformats.org/officeDocument/2006/relationships/hyperlink" Target="http://adu.by/ru/homepage/obrazovatelnyj-protsess-2018-2019-uchebnyj-god/202-uchebnye-predmety-v-xi-klassy/1284-istoriya-belarusi.html" TargetMode="External"/><Relationship Id="rId234" Type="http://schemas.openxmlformats.org/officeDocument/2006/relationships/hyperlink" Target="http://adu.by/ru/homepage/obrazovatelnyj-protsess-2018-2019-uchebnyj-god/202-uchebnye-predmety-v-xi-klassy/1284-istoriya-belarusi.html"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du.by/ru/2-uncategorised/1071-uvazhaemye-posetiteli-natsionalnogo-obrazovatelnogo-portala-http-adu-by.html" TargetMode="External"/><Relationship Id="rId255" Type="http://schemas.openxmlformats.org/officeDocument/2006/relationships/hyperlink" Target="http://adu.by/ru/homepage/obrazovatelnyj-protsess-2018-2019-uchebnyj-god/202-uchebnye-predmety-v-xi-klassy/1286-geografiya.html" TargetMode="External"/><Relationship Id="rId276" Type="http://schemas.openxmlformats.org/officeDocument/2006/relationships/hyperlink" Target="http://e-padruchnik.adu.by/" TargetMode="External"/><Relationship Id="rId297" Type="http://schemas.openxmlformats.org/officeDocument/2006/relationships/hyperlink" Target="http://adu.by/ru/homepage/obrazovatelnyj-protsess-2018-2019-uchebnyj-god/202-uchebnye-predmety-v-xi-klassy/1290-astronomiya.html" TargetMode="External"/><Relationship Id="rId40" Type="http://schemas.openxmlformats.org/officeDocument/2006/relationships/hyperlink" Target="http://adu.by/ru/homepage/obrazovatelnyj-protsess-2018-2019-uchebnyj-god/2160-perechen-uchebnykh-izdanij-2018-2019-uchebnyj-god.html" TargetMode="External"/><Relationship Id="rId115" Type="http://schemas.openxmlformats.org/officeDocument/2006/relationships/hyperlink" Target="http://adu.by/ru/homepage/obrazovatelnyj-protsess-2018-2019-uchebnyj-god/202-uchebnye-predmety-v-xi-klassy/1269-belaruskaya-mova.html" TargetMode="External"/><Relationship Id="rId136" Type="http://schemas.openxmlformats.org/officeDocument/2006/relationships/hyperlink" Target="http://www.adu.by" TargetMode="External"/><Relationship Id="rId157" Type="http://schemas.openxmlformats.org/officeDocument/2006/relationships/hyperlink" Target="http://www.adu.by" TargetMode="External"/><Relationship Id="rId178" Type="http://schemas.openxmlformats.org/officeDocument/2006/relationships/hyperlink" Target="http://www.adu.by" TargetMode="External"/><Relationship Id="rId301" Type="http://schemas.openxmlformats.org/officeDocument/2006/relationships/hyperlink" Target="http://adu.by/ru/homepage/obrazovatelnyj-protsess-2018-2019-uchebnyj-god/202-uchebnye-predmety-v-xi-klassy/1291-khimiya.html" TargetMode="External"/><Relationship Id="rId322" Type="http://schemas.openxmlformats.org/officeDocument/2006/relationships/hyperlink" Target="http://adu.by/ru/homepage/obrazovatelnyj-protsess-2017-2018-uchebnyj-god/201-uchebnye-predmety-i-iv-klassy.html" TargetMode="External"/><Relationship Id="rId343" Type="http://schemas.openxmlformats.org/officeDocument/2006/relationships/hyperlink" Target="http://www.adu.by" TargetMode="External"/><Relationship Id="rId364" Type="http://schemas.openxmlformats.org/officeDocument/2006/relationships/hyperlink" Target="http://www.adu.by" TargetMode="External"/><Relationship Id="rId61" Type="http://schemas.openxmlformats.org/officeDocument/2006/relationships/hyperlink" Target="http://e-asveta.adu.by/index.php/koi/proektyi-pobediteli-koi/" TargetMode="External"/><Relationship Id="rId82" Type="http://schemas.openxmlformats.org/officeDocument/2006/relationships/hyperlink" Target="http://orientieren.blogspot.com/" TargetMode="External"/><Relationship Id="rId199" Type="http://schemas.openxmlformats.org/officeDocument/2006/relationships/hyperlink" Target="http://nsportal.ru/shkola/informatika-i-ikt/library/2013/01/06/plan-konspekt-uroka-informatiki-s-ispolzovaniem" TargetMode="External"/><Relationship Id="rId203" Type="http://schemas.openxmlformats.org/officeDocument/2006/relationships/hyperlink" Target="http://adu.by/ru/homepage/obrazovatelnyj-protsess-2018-2019-uchebnyj-god/202-uchebnye-predmety-v-xi-klassy/1282-chelovek-i-mir.html" TargetMode="External"/><Relationship Id="rId385" Type="http://schemas.openxmlformats.org/officeDocument/2006/relationships/hyperlink" Target="http://www.adu.by/"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e-padruchnik.adu.by/" TargetMode="External"/><Relationship Id="rId245" Type="http://schemas.openxmlformats.org/officeDocument/2006/relationships/hyperlink" Target="http://www.adu.by" TargetMode="External"/><Relationship Id="rId266" Type="http://schemas.openxmlformats.org/officeDocument/2006/relationships/hyperlink" Target="http://www.adu.by" TargetMode="External"/><Relationship Id="rId287" Type="http://schemas.openxmlformats.org/officeDocument/2006/relationships/hyperlink" Target="http://e-padruchnik.adu.by/" TargetMode="External"/><Relationship Id="rId410" Type="http://schemas.openxmlformats.org/officeDocument/2006/relationships/hyperlink" Target="http://ripo.unibel.by/index.php?id=1" TargetMode="External"/><Relationship Id="rId30" Type="http://schemas.openxmlformats.org/officeDocument/2006/relationships/hyperlink" Target="http://www.adu.by/ru/uchitelyu/sotrudnichestvo-gosudarstv-uchastnikov-sng.html" TargetMode="External"/><Relationship Id="rId105" Type="http://schemas.openxmlformats.org/officeDocument/2006/relationships/hyperlink" Target="http://adu.by/ru/homepage/obrazovatelnyj-protsess-2018-2019-uchebnyj-god/202-uchebnye-predmety-v-xi-klassy/1270-belaruskaya-litaratura.html" TargetMode="External"/><Relationship Id="rId126" Type="http://schemas.openxmlformats.org/officeDocument/2006/relationships/hyperlink" Target="http://www.adu.by" TargetMode="External"/><Relationship Id="rId147" Type="http://schemas.openxmlformats.org/officeDocument/2006/relationships/hyperlink" Target="http://adu.by/ru/homepage/obrazovatelnyj-protsess-2018-2019-uchebnyj-god/202-uchebnye-predmety-v-xi-klassy.html" TargetMode="External"/><Relationship Id="rId168" Type="http://schemas.openxmlformats.org/officeDocument/2006/relationships/hyperlink" Target="http://adu.by/ru/homepage/obrazovatelnyj-protsess-2018-2019-uchebnyj-god/202-uchebnye-predmety-v-xi-klassy/1279-matematika.html" TargetMode="External"/><Relationship Id="rId312" Type="http://schemas.openxmlformats.org/officeDocument/2006/relationships/hyperlink" Target="http://adu.by/ru/homepage/obrazovatelnyj-protsess-2018-2019-uchebnyj-god/202-uchebnye-predmety-v-xi-klassy/1291-khimiya.html" TargetMode="External"/><Relationship Id="rId333" Type="http://schemas.openxmlformats.org/officeDocument/2006/relationships/hyperlink" Target="http://www.adu.by" TargetMode="External"/><Relationship Id="rId354" Type="http://schemas.openxmlformats.org/officeDocument/2006/relationships/hyperlink" Target="http://www.adu.by" TargetMode="External"/><Relationship Id="rId51" Type="http://schemas.openxmlformats.org/officeDocument/2006/relationships/hyperlink" Target="http://www.adu.by" TargetMode="External"/><Relationship Id="rId72" Type="http://schemas.openxmlformats.org/officeDocument/2006/relationships/hyperlink" Target="consultantplus://offline/ref=4484BEA3E2AAE911DBBA8E18DAF5BBCB04C2DD945BBD83C90B0DA4FFCBAC8C625BC352E7E1242FDDBA0336F796b6tCI" TargetMode="External"/><Relationship Id="rId93" Type="http://schemas.openxmlformats.org/officeDocument/2006/relationships/hyperlink" Target="http://adu.by/ru/homepage/obrazovatelnyj-protsess-2018-2019-uchebnyj-god/201-uchebnye-predmety-i-iv-klassy.html" TargetMode="External"/><Relationship Id="rId189" Type="http://schemas.openxmlformats.org/officeDocument/2006/relationships/hyperlink" Target="http://www.adu.by/" TargetMode="External"/><Relationship Id="rId375" Type="http://schemas.openxmlformats.org/officeDocument/2006/relationships/hyperlink" Target="http://www.sporteducation.by" TargetMode="External"/><Relationship Id="rId396" Type="http://schemas.openxmlformats.org/officeDocument/2006/relationships/hyperlink" Target="http://adu.by/ru/homepage/obrazovatelnyj-protsess-2018-2019-uchebnyj-god/202-uchebnye-predmety-v-xi-klassy/1297-osnovy-bezopasnosti-zhiznedeyatelnosti.html" TargetMode="External"/><Relationship Id="rId3" Type="http://schemas.openxmlformats.org/officeDocument/2006/relationships/styles" Target="styles.xml"/><Relationship Id="rId214" Type="http://schemas.openxmlformats.org/officeDocument/2006/relationships/hyperlink" Target="http://www.adu.by" TargetMode="External"/><Relationship Id="rId235" Type="http://schemas.openxmlformats.org/officeDocument/2006/relationships/hyperlink" Target="http://www.adu.by" TargetMode="External"/><Relationship Id="rId256" Type="http://schemas.openxmlformats.org/officeDocument/2006/relationships/hyperlink" Target="http://www.adu.by" TargetMode="External"/><Relationship Id="rId277" Type="http://schemas.openxmlformats.org/officeDocument/2006/relationships/hyperlink" Target="http://www.adu.by" TargetMode="External"/><Relationship Id="rId298" Type="http://schemas.openxmlformats.org/officeDocument/2006/relationships/hyperlink" Target="http://www.adu.by" TargetMode="External"/><Relationship Id="rId400" Type="http://schemas.openxmlformats.org/officeDocument/2006/relationships/hyperlink" Target="http://mchs.gov.by/rus/main/events/app/" TargetMode="External"/><Relationship Id="rId116" Type="http://schemas.openxmlformats.org/officeDocument/2006/relationships/hyperlink" Target="http://adu.by/ru/homepage/obrazovatelnyj-protsess-2018-2019-uchebnyj-god/202-uchebnye-predmety-v-xi-klassy/1270-belaruskaya-litaratura.html" TargetMode="External"/><Relationship Id="rId137" Type="http://schemas.openxmlformats.org/officeDocument/2006/relationships/hyperlink" Target="http://adu.by/ru/homepage/obrazovatelnyj-protsess-2018-2019-uchebnyj-god/202-uchebnye-predmety-v-xi-klassy/1271-russkij-yazyk.html" TargetMode="External"/><Relationship Id="rId158" Type="http://schemas.openxmlformats.org/officeDocument/2006/relationships/hyperlink" Target="http://adu.by/ru/homepage/obrazovatelnyj-protsess-2018-2019-uchebnyj-god/201-uchebnye-predmety-i-iv-klassy.html" TargetMode="External"/><Relationship Id="rId302" Type="http://schemas.openxmlformats.org/officeDocument/2006/relationships/hyperlink" Target="http://e-padruchnik.adu.by/" TargetMode="External"/><Relationship Id="rId323" Type="http://schemas.openxmlformats.org/officeDocument/2006/relationships/hyperlink" Target="http://adu.by/ru/homepage/obrazovatelnyj-protsess-2018-2019-uchebnyj-god/201-uchebnye-predmety-i-iv-klassy/1268-4-klass.html" TargetMode="External"/><Relationship Id="rId344" Type="http://schemas.openxmlformats.org/officeDocument/2006/relationships/hyperlink" Target="http://adu.by/ru/homepage/obrazovatelnyj-protsess-2018-2019-uchebnyj-god/202-uchebnye-predmety-v-xi-klassy/1293-iskusstvo-otechestvennaya-i-mirovaya-khudozhestvennaya-kultura.html" TargetMode="External"/><Relationship Id="rId20" Type="http://schemas.openxmlformats.org/officeDocument/2006/relationships/hyperlink" Target="http://www.adu.by/ru/homepage/prof-oby-1.html" TargetMode="External"/><Relationship Id="rId41" Type="http://schemas.openxmlformats.org/officeDocument/2006/relationships/hyperlink" Target="http://e-padruchnik.adu.by" TargetMode="External"/><Relationship Id="rId62" Type="http://schemas.openxmlformats.org/officeDocument/2006/relationships/hyperlink" Target="http://www.adu.by" TargetMode="External"/><Relationship Id="rId83" Type="http://schemas.openxmlformats.org/officeDocument/2006/relationships/hyperlink" Target="http://www.adu.by/" TargetMode="External"/><Relationship Id="rId179" Type="http://schemas.openxmlformats.org/officeDocument/2006/relationships/hyperlink" Target="http://adu.by/ru/homepage/obrazovatelnyj-protsess-2018-2019-uchebnyj-god/202-uchebnye-predmety-v-xi-klassy/1279-matematika.html" TargetMode="External"/><Relationship Id="rId365" Type="http://schemas.openxmlformats.org/officeDocument/2006/relationships/hyperlink" Target="http://adu.by/ru/homepage/obrazovatelnyj-protsess-2018-2019-uchebnyj-god/202-uchebnye-predmety-v-xi-klassy/1295-fizicheskaya-kultura-i-zdorove.html" TargetMode="External"/><Relationship Id="rId386" Type="http://schemas.openxmlformats.org/officeDocument/2006/relationships/hyperlink" Target="http://adu.by/ru/homepage/obrazovatelnyj-protsess-2018-2019-uchebnyj-god/202-uchebnye-predmety-v-xi-klassy/1296-doprizyvnaya-i-meditsinskaya-podgotovka.html" TargetMode="External"/><Relationship Id="rId190" Type="http://schemas.openxmlformats.org/officeDocument/2006/relationships/hyperlink" Target="http://adu.by/ru/homepage/obrazovatelnyj-protsess-2018-2019-uchebnyj-god/202-uchebnye-predmety-v-xi-klassy/1280-informatika.html" TargetMode="External"/><Relationship Id="rId204" Type="http://schemas.openxmlformats.org/officeDocument/2006/relationships/hyperlink" Target="http://www.adu.by" TargetMode="External"/><Relationship Id="rId225" Type="http://schemas.openxmlformats.org/officeDocument/2006/relationships/hyperlink" Target="http://www.adu.by" TargetMode="External"/><Relationship Id="rId246" Type="http://schemas.openxmlformats.org/officeDocument/2006/relationships/hyperlink" Target="http://adu.by/ru/homepage/obrazovatelnyj-protsess-2018-2019-uchebnyj-god/202-uchebnye-predmety-v-xi-klassy/1286-geografiya.html" TargetMode="External"/><Relationship Id="rId267" Type="http://schemas.openxmlformats.org/officeDocument/2006/relationships/hyperlink" Target="http://adu.by/ru/homepage/obrazovatelnyj-protsess-2018-2019-uchebnyj-god/202-uchebnye-predmety-v-xi-klassy/1286-geografiya.html" TargetMode="External"/><Relationship Id="rId288" Type="http://schemas.openxmlformats.org/officeDocument/2006/relationships/hyperlink" Target="http://www.adu.by/" TargetMode="External"/><Relationship Id="rId411" Type="http://schemas.openxmlformats.org/officeDocument/2006/relationships/hyperlink" Target="http://ripo.unibel.by/index.php?id=3349" TargetMode="External"/><Relationship Id="rId106" Type="http://schemas.openxmlformats.org/officeDocument/2006/relationships/hyperlink" Target="http://e-vedy.adu.by/course/index.php?categoryid=66" TargetMode="External"/><Relationship Id="rId127" Type="http://schemas.openxmlformats.org/officeDocument/2006/relationships/hyperlink" Target="http://adu.by/ru/homepage/obrazovatelnyj-protsess-2018-2019-uchebnyj-god/202-uchebnye-predmety-v-xi-klassy/1271-russkij-yazyk.html" TargetMode="External"/><Relationship Id="rId313" Type="http://schemas.openxmlformats.org/officeDocument/2006/relationships/hyperlink" Target="http://www.adu.by"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ru/uchitelyu/organizatsiya-vospitaniya.html" TargetMode="External"/><Relationship Id="rId52" Type="http://schemas.openxmlformats.org/officeDocument/2006/relationships/hyperlink" Target="http://www.adu.by/ru/uchitelyu/uchebno-metodicheskoe-obespechenie-doshkolnogo-obshchego-srednego-i-spetsialnogo-obrazovaniya.html%20/" TargetMode="External"/><Relationship Id="rId73" Type="http://schemas.openxmlformats.org/officeDocument/2006/relationships/hyperlink" Target="consultantplus://offline/ref=4484BEA3E2AAE911DBBA8E18DAF5BBCB04C2DD945BBD84CC0705A0FFCBAC8C625BC352E7E1242FDDBA0336F794b6tDI" TargetMode="External"/><Relationship Id="rId94" Type="http://schemas.openxmlformats.org/officeDocument/2006/relationships/image" Target="media/image1.png"/><Relationship Id="rId148" Type="http://schemas.openxmlformats.org/officeDocument/2006/relationships/hyperlink" Target="http://e-asveta.adu.by/" TargetMode="External"/><Relationship Id="rId169" Type="http://schemas.openxmlformats.org/officeDocument/2006/relationships/hyperlink" Target="http://www.adu.by" TargetMode="External"/><Relationship Id="rId334" Type="http://schemas.openxmlformats.org/officeDocument/2006/relationships/hyperlink" Target="http://adu.by/ru/homepage/obrazovatelnyj-protsess-2018-2019-uchebnyj-god/202-uchebnye-predmety-v-xi-klassy/1292-trudovoe-obuchenie.html" TargetMode="External"/><Relationship Id="rId355" Type="http://schemas.openxmlformats.org/officeDocument/2006/relationships/hyperlink" Target="http://adu.by/ru/homepage/obrazovatelnyj-protsess-2018-2019-uchebnyj-god/202-uchebnye-predmety-v-xi-klassy/1294-cherchenie.html" TargetMode="External"/><Relationship Id="rId376" Type="http://schemas.openxmlformats.org/officeDocument/2006/relationships/hyperlink" Target="http://www.sporteducation.by/metodicheskij_kompleks" TargetMode="External"/><Relationship Id="rId397" Type="http://schemas.openxmlformats.org/officeDocument/2006/relationships/hyperlink" Target="http://rcitt.by" TargetMode="External"/><Relationship Id="rId4" Type="http://schemas.microsoft.com/office/2007/relationships/stylesWithEffects" Target="stylesWithEffects.xml"/><Relationship Id="rId180" Type="http://schemas.openxmlformats.org/officeDocument/2006/relationships/hyperlink" Target="http://www.adu.by" TargetMode="External"/><Relationship Id="rId215" Type="http://schemas.openxmlformats.org/officeDocument/2006/relationships/hyperlink" Target="http://adu.by/ru/homepage/obrazovatelnyj-protsess-2018-2019-uchebnyj-god/202-uchebnye-predmety-v-xi-klassy/1283-vsemirnaya-istoriya.html" TargetMode="External"/><Relationship Id="rId236" Type="http://schemas.openxmlformats.org/officeDocument/2006/relationships/hyperlink" Target="http://adu.by/ru/homepage/obrazovatelnyj-protsess-2018-2019-uchebnyj-god/202-uchebnye-predmety-v-xi-klassy/1285-obshchestvovedenie.html" TargetMode="External"/><Relationship Id="rId257" Type="http://schemas.openxmlformats.org/officeDocument/2006/relationships/hyperlink" Target="http://adu.by/ru/homepage/obrazovatelnyj-protsess-2018-2019-uchebnyj-god/202-uchebnye-predmety-v-xi-klassy/1286-geografiya.html" TargetMode="External"/><Relationship Id="rId278" Type="http://schemas.openxmlformats.org/officeDocument/2006/relationships/hyperlink" Target="http://adu.by/ru/homepage/obrazovatelnyj-protsess-2018-2019-uchebnyj-god/202-uchebnye-predmety-v-xi-klassy/1287-biologiya.html" TargetMode="External"/><Relationship Id="rId401" Type="http://schemas.openxmlformats.org/officeDocument/2006/relationships/hyperlink" Target="http://spasatel.by/" TargetMode="External"/><Relationship Id="rId303" Type="http://schemas.openxmlformats.org/officeDocument/2006/relationships/hyperlink" Target="http://e-vedy.adu.by/" TargetMode="External"/><Relationship Id="rId42" Type="http://schemas.openxmlformats.org/officeDocument/2006/relationships/hyperlink" Target="http://www.adu.by" TargetMode="External"/><Relationship Id="rId84" Type="http://schemas.openxmlformats.org/officeDocument/2006/relationships/hyperlink" Target="http://www.adu.by/ru/uchitelyu/pedmasterskaya.html" TargetMode="External"/><Relationship Id="rId138" Type="http://schemas.openxmlformats.org/officeDocument/2006/relationships/hyperlink" Target="http://adu.by/ru/homepage/obrazovatelnyj-protsess-2018-2019-uchebnyj-god/202-uchebnye-predmety-v-xi-klassy/1272-russkaya-literatura.html" TargetMode="External"/><Relationship Id="rId345" Type="http://schemas.openxmlformats.org/officeDocument/2006/relationships/hyperlink" Target="http://www.adu.by" TargetMode="External"/><Relationship Id="rId387" Type="http://schemas.openxmlformats.org/officeDocument/2006/relationships/hyperlink" Target="http://www.adu.by/" TargetMode="External"/><Relationship Id="rId191" Type="http://schemas.openxmlformats.org/officeDocument/2006/relationships/hyperlink" Target="http://e-padruchnik.adu.by" TargetMode="External"/><Relationship Id="rId205" Type="http://schemas.openxmlformats.org/officeDocument/2006/relationships/hyperlink" Target="http://adu.by/ru/homepage/obrazovatelnyj-protsess-2018-2019-uchebnyj-god/202-uchebnye-predmety-v-xi-klassy/1282-chelovek-i-mir.html" TargetMode="External"/><Relationship Id="rId247" Type="http://schemas.openxmlformats.org/officeDocument/2006/relationships/hyperlink" Target="http://e-padruchnik.adu.by/" TargetMode="External"/><Relationship Id="rId412" Type="http://schemas.openxmlformats.org/officeDocument/2006/relationships/hyperlink" Target="http://ripo.unibel.by/index.php?id=1" TargetMode="External"/><Relationship Id="rId107" Type="http://schemas.openxmlformats.org/officeDocument/2006/relationships/hyperlink" Target="http://e-vedy.adu.by" TargetMode="External"/><Relationship Id="rId289" Type="http://schemas.openxmlformats.org/officeDocument/2006/relationships/hyperlink" Target="http://adu.by/ru/homepage/obrazovatelnyj-protsess-2018-2019-uchebnyj-god/202-uchebnye-predmety-v-xi-klassy/1289-fizika.html" TargetMode="External"/><Relationship Id="rId11" Type="http://schemas.openxmlformats.org/officeDocument/2006/relationships/hyperlink" Target="consultantplus://offline/ref=CCCC22EBD6AA94D744A5F6293AF5F4BD2F9EF4B02AB71240F10119DF70344F1B77D5DE7F918EFD5AAA692D873BhDMAP" TargetMode="External"/><Relationship Id="rId53" Type="http://schemas.openxmlformats.org/officeDocument/2006/relationships/hyperlink" Target="http://www.adu.by" TargetMode="External"/><Relationship Id="rId149" Type="http://schemas.openxmlformats.org/officeDocument/2006/relationships/hyperlink" Target="http://www.adu.by" TargetMode="External"/><Relationship Id="rId314" Type="http://schemas.openxmlformats.org/officeDocument/2006/relationships/hyperlink" Target="http://adu.by/ru/homepage/obrazovatelnyj-protsess-2018-2019-uchebnyj-god/201-uchebnye-predmety-i-iv-klassy/1268-4-klass.html" TargetMode="External"/><Relationship Id="rId356" Type="http://schemas.openxmlformats.org/officeDocument/2006/relationships/hyperlink" Target="http://www.adu.by" TargetMode="External"/><Relationship Id="rId398" Type="http://schemas.openxmlformats.org/officeDocument/2006/relationships/hyperlink" Target="http://mvd.gov.by/ru/main.aspx?guid=1711" TargetMode="External"/><Relationship Id="rId95" Type="http://schemas.openxmlformats.org/officeDocument/2006/relationships/hyperlink" Target="http://adu.by" TargetMode="External"/><Relationship Id="rId160"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216" Type="http://schemas.openxmlformats.org/officeDocument/2006/relationships/hyperlink" Target="http://adu.by/ru/homepage/obrazovatelnyj-protsess-2018-2019-uchebnyj-god/202-uchebnye-predmety-v-xi-klassy/1284-istoriya-belaru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4E53-9A43-456D-9EF3-C099DC40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234</Pages>
  <Words>74765</Words>
  <Characters>426162</Characters>
  <Application>Microsoft Office Word</Application>
  <DocSecurity>0</DocSecurity>
  <Lines>3551</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2018-07-13T13:56:00Z</cp:lastPrinted>
  <dcterms:created xsi:type="dcterms:W3CDTF">2018-07-30T11:21:00Z</dcterms:created>
  <dcterms:modified xsi:type="dcterms:W3CDTF">2018-07-30T11:21:00Z</dcterms:modified>
</cp:coreProperties>
</file>