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B4" w:rsidRPr="004703F1" w:rsidRDefault="003B09B4" w:rsidP="004703F1">
      <w:pPr>
        <w:shd w:val="clear" w:color="auto" w:fill="FFFFFF"/>
        <w:spacing w:after="0" w:line="240" w:lineRule="auto"/>
        <w:ind w:firstLine="709"/>
        <w:jc w:val="center"/>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color w:val="111111"/>
          <w:sz w:val="28"/>
          <w:szCs w:val="28"/>
          <w:lang w:eastAsia="ru-RU"/>
        </w:rPr>
        <w:t>Консультация для воспитателей дошкольного образования</w:t>
      </w:r>
    </w:p>
    <w:p w:rsidR="003B09B4" w:rsidRDefault="003B09B4" w:rsidP="004703F1">
      <w:pPr>
        <w:shd w:val="clear" w:color="auto" w:fill="FFFFFF"/>
        <w:spacing w:after="0" w:line="240" w:lineRule="auto"/>
        <w:ind w:firstLine="709"/>
        <w:jc w:val="center"/>
        <w:rPr>
          <w:rFonts w:ascii="Times New Roman" w:eastAsia="Times New Roman" w:hAnsi="Times New Roman" w:cs="Times New Roman"/>
          <w:b/>
          <w:bCs/>
          <w:color w:val="111111"/>
          <w:sz w:val="28"/>
          <w:szCs w:val="28"/>
          <w:lang w:eastAsia="ru-RU"/>
        </w:rPr>
      </w:pPr>
      <w:r w:rsidRPr="004703F1">
        <w:rPr>
          <w:rFonts w:ascii="Times New Roman" w:eastAsia="Times New Roman" w:hAnsi="Times New Roman" w:cs="Times New Roman"/>
          <w:b/>
          <w:bCs/>
          <w:color w:val="111111"/>
          <w:sz w:val="28"/>
          <w:szCs w:val="28"/>
          <w:lang w:eastAsia="ru-RU"/>
        </w:rPr>
        <w:t>«Содержание работы по формированию элементарных математических представлений у детей дошкольного возраста»</w:t>
      </w:r>
    </w:p>
    <w:p w:rsidR="004703F1" w:rsidRDefault="004703F1" w:rsidP="001D0071">
      <w:pPr>
        <w:shd w:val="clear" w:color="auto" w:fill="FFFFFF"/>
        <w:spacing w:after="0" w:line="240" w:lineRule="auto"/>
        <w:ind w:firstLine="709"/>
        <w:rPr>
          <w:rFonts w:ascii="Times New Roman" w:eastAsia="Times New Roman" w:hAnsi="Times New Roman" w:cs="Times New Roman"/>
          <w:color w:val="111111"/>
          <w:sz w:val="28"/>
          <w:szCs w:val="28"/>
          <w:lang w:eastAsia="ru-RU"/>
        </w:rPr>
      </w:pPr>
    </w:p>
    <w:p w:rsidR="001D0071" w:rsidRPr="001D0071" w:rsidRDefault="001D0071" w:rsidP="001D0071">
      <w:pPr>
        <w:shd w:val="clear" w:color="auto" w:fill="FFFFFF"/>
        <w:spacing w:after="0" w:line="240" w:lineRule="auto"/>
        <w:ind w:firstLine="709"/>
        <w:rPr>
          <w:rFonts w:ascii="Times New Roman" w:eastAsia="Times New Roman" w:hAnsi="Times New Roman" w:cs="Times New Roman"/>
          <w:color w:val="111111"/>
          <w:sz w:val="28"/>
          <w:szCs w:val="28"/>
          <w:u w:val="single"/>
          <w:lang w:eastAsia="ru-RU"/>
        </w:rPr>
      </w:pPr>
      <w:r w:rsidRPr="001D0071">
        <w:rPr>
          <w:rFonts w:ascii="Times New Roman" w:eastAsia="Times New Roman" w:hAnsi="Times New Roman" w:cs="Times New Roman"/>
          <w:color w:val="111111"/>
          <w:sz w:val="28"/>
          <w:szCs w:val="28"/>
          <w:u w:val="single"/>
          <w:lang w:eastAsia="ru-RU"/>
        </w:rPr>
        <w:t>06.02.2024</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С ранних лет важно не только сообщать детям готовые зна</w:t>
      </w:r>
      <w:r w:rsidRPr="004703F1">
        <w:rPr>
          <w:rFonts w:ascii="Times New Roman" w:eastAsia="Times New Roman" w:hAnsi="Times New Roman" w:cs="Times New Roman"/>
          <w:color w:val="111111"/>
          <w:sz w:val="28"/>
          <w:szCs w:val="28"/>
          <w:lang w:eastAsia="ru-RU"/>
        </w:rPr>
        <w:softHyphen/>
        <w:t>ния, но и развивать умственные способности детей, научить их самостоятельно, осознанно получать знания и использовать их в жизни.</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Обучение в повседневной жизни носит эпизодический ха</w:t>
      </w:r>
      <w:r w:rsidRPr="004703F1">
        <w:rPr>
          <w:rFonts w:ascii="Times New Roman" w:eastAsia="Times New Roman" w:hAnsi="Times New Roman" w:cs="Times New Roman"/>
          <w:color w:val="111111"/>
          <w:sz w:val="28"/>
          <w:szCs w:val="28"/>
          <w:lang w:eastAsia="ru-RU"/>
        </w:rPr>
        <w:softHyphen/>
        <w:t>рактер. Для математического развития важно, чтобы все знания давались систематически и последовательно. Знания в области математики должны усложняться постепенно с учетом возраста и уровня развития детей.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Важно организовать накопление опыта ребенка, научить его пользоваться эталонами (формы, величины и др.), рациональны</w:t>
      </w:r>
      <w:r w:rsidRPr="004703F1">
        <w:rPr>
          <w:rFonts w:ascii="Times New Roman" w:eastAsia="Times New Roman" w:hAnsi="Times New Roman" w:cs="Times New Roman"/>
          <w:color w:val="111111"/>
          <w:sz w:val="28"/>
          <w:szCs w:val="28"/>
          <w:lang w:eastAsia="ru-RU"/>
        </w:rPr>
        <w:softHyphen/>
        <w:t>ми способами действия (счета, измерения, вычислений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Учитывая незначительный опыт детей, обучение идет пре</w:t>
      </w:r>
      <w:r w:rsidRPr="004703F1">
        <w:rPr>
          <w:rFonts w:ascii="Times New Roman" w:eastAsia="Times New Roman" w:hAnsi="Times New Roman" w:cs="Times New Roman"/>
          <w:color w:val="111111"/>
          <w:sz w:val="28"/>
          <w:szCs w:val="28"/>
          <w:lang w:eastAsia="ru-RU"/>
        </w:rPr>
        <w:softHyphen/>
        <w:t>имущественно </w:t>
      </w:r>
      <w:r w:rsidRPr="004703F1">
        <w:rPr>
          <w:rFonts w:ascii="Times New Roman" w:eastAsia="Times New Roman" w:hAnsi="Times New Roman" w:cs="Times New Roman"/>
          <w:i/>
          <w:iCs/>
          <w:color w:val="111111"/>
          <w:sz w:val="28"/>
          <w:szCs w:val="28"/>
          <w:lang w:eastAsia="ru-RU"/>
        </w:rPr>
        <w:t>индуктивным </w:t>
      </w:r>
      <w:r w:rsidRPr="004703F1">
        <w:rPr>
          <w:rFonts w:ascii="Times New Roman" w:eastAsia="Times New Roman" w:hAnsi="Times New Roman" w:cs="Times New Roman"/>
          <w:color w:val="111111"/>
          <w:sz w:val="28"/>
          <w:szCs w:val="28"/>
          <w:lang w:eastAsia="ru-RU"/>
        </w:rPr>
        <w:t>путем: сначала накапливаются с по</w:t>
      </w:r>
      <w:r w:rsidRPr="004703F1">
        <w:rPr>
          <w:rFonts w:ascii="Times New Roman" w:eastAsia="Times New Roman" w:hAnsi="Times New Roman" w:cs="Times New Roman"/>
          <w:color w:val="111111"/>
          <w:sz w:val="28"/>
          <w:szCs w:val="28"/>
          <w:lang w:eastAsia="ru-RU"/>
        </w:rPr>
        <w:softHyphen/>
        <w:t>мощью взрослого конкретные знания, затем они обобщаются в правила и закономерности. Необходимо использовать и </w:t>
      </w:r>
      <w:r w:rsidRPr="004703F1">
        <w:rPr>
          <w:rFonts w:ascii="Times New Roman" w:eastAsia="Times New Roman" w:hAnsi="Times New Roman" w:cs="Times New Roman"/>
          <w:i/>
          <w:iCs/>
          <w:color w:val="111111"/>
          <w:sz w:val="28"/>
          <w:szCs w:val="28"/>
          <w:lang w:eastAsia="ru-RU"/>
        </w:rPr>
        <w:t>дедук</w:t>
      </w:r>
      <w:r w:rsidRPr="004703F1">
        <w:rPr>
          <w:rFonts w:ascii="Times New Roman" w:eastAsia="Times New Roman" w:hAnsi="Times New Roman" w:cs="Times New Roman"/>
          <w:i/>
          <w:iCs/>
          <w:color w:val="111111"/>
          <w:sz w:val="28"/>
          <w:szCs w:val="28"/>
          <w:lang w:eastAsia="ru-RU"/>
        </w:rPr>
        <w:softHyphen/>
        <w:t>тивный </w:t>
      </w:r>
      <w:r w:rsidRPr="004703F1">
        <w:rPr>
          <w:rFonts w:ascii="Times New Roman" w:eastAsia="Times New Roman" w:hAnsi="Times New Roman" w:cs="Times New Roman"/>
          <w:color w:val="111111"/>
          <w:sz w:val="28"/>
          <w:szCs w:val="28"/>
          <w:lang w:eastAsia="ru-RU"/>
        </w:rPr>
        <w:t>метод: сначала усвоение правила, затем его применение, конкретизация и анализ.</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Для того чтобы обеспечить полноценное познавательное развитие дошкольника в учреждении дошкольного образования проводиться работа по образовательным областям «Элементарные математические представления» и «Ребёнок и природа».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color w:val="111111"/>
          <w:sz w:val="28"/>
          <w:szCs w:val="28"/>
          <w:lang w:eastAsia="ru-RU"/>
        </w:rPr>
        <w:t xml:space="preserve">Принципы обучения </w:t>
      </w:r>
      <w:r w:rsidR="004703F1" w:rsidRPr="004703F1">
        <w:rPr>
          <w:rFonts w:ascii="Times New Roman" w:eastAsia="Times New Roman" w:hAnsi="Times New Roman" w:cs="Times New Roman"/>
          <w:b/>
          <w:bCs/>
          <w:color w:val="111111"/>
          <w:sz w:val="28"/>
          <w:szCs w:val="28"/>
          <w:lang w:eastAsia="ru-RU"/>
        </w:rPr>
        <w:t>элементарных математических представлений</w:t>
      </w:r>
      <w:r w:rsidRPr="004703F1">
        <w:rPr>
          <w:rFonts w:ascii="Times New Roman" w:eastAsia="Times New Roman" w:hAnsi="Times New Roman" w:cs="Times New Roman"/>
          <w:b/>
          <w:bCs/>
          <w:color w:val="111111"/>
          <w:sz w:val="28"/>
          <w:szCs w:val="28"/>
          <w:lang w:eastAsia="ru-RU"/>
        </w:rPr>
        <w:t xml:space="preserve"> дошкольников:</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Сознательность и активность.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Наглядность.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Деятельностный подход.</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Систематичность и последовательность.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Прочность.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Постоянная повторяемость.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Научность.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Доступность.</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Связь с жизнью.</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Развивающее обучение.</w:t>
      </w:r>
    </w:p>
    <w:p w:rsidR="003B09B4" w:rsidRPr="004703F1" w:rsidRDefault="003B09B4" w:rsidP="004703F1">
      <w:pPr>
        <w:numPr>
          <w:ilvl w:val="0"/>
          <w:numId w:val="1"/>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Индивидуальный и дифференцированный подход.</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color w:val="111111"/>
          <w:sz w:val="28"/>
          <w:szCs w:val="28"/>
          <w:lang w:eastAsia="ru-RU"/>
        </w:rPr>
        <w:t>Методы формирования элементарных математических представлений: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 словесны</w:t>
      </w:r>
      <w:proofErr w:type="gramStart"/>
      <w:r w:rsidRPr="004703F1">
        <w:rPr>
          <w:rFonts w:ascii="Times New Roman" w:eastAsia="Times New Roman" w:hAnsi="Times New Roman" w:cs="Times New Roman"/>
          <w:i/>
          <w:iCs/>
          <w:color w:val="111111"/>
          <w:sz w:val="28"/>
          <w:szCs w:val="28"/>
          <w:lang w:eastAsia="ru-RU"/>
        </w:rPr>
        <w:t>й</w:t>
      </w:r>
      <w:r w:rsidRPr="004703F1">
        <w:rPr>
          <w:rFonts w:ascii="Times New Roman" w:eastAsia="Times New Roman" w:hAnsi="Times New Roman" w:cs="Times New Roman"/>
          <w:color w:val="111111"/>
          <w:sz w:val="28"/>
          <w:szCs w:val="28"/>
          <w:lang w:eastAsia="ru-RU"/>
        </w:rPr>
        <w:t>(</w:t>
      </w:r>
      <w:proofErr w:type="gramEnd"/>
      <w:r w:rsidRPr="004703F1">
        <w:rPr>
          <w:rFonts w:ascii="Times New Roman" w:eastAsia="Times New Roman" w:hAnsi="Times New Roman" w:cs="Times New Roman"/>
          <w:color w:val="111111"/>
          <w:sz w:val="28"/>
          <w:szCs w:val="28"/>
          <w:lang w:eastAsia="ru-RU"/>
        </w:rPr>
        <w:t>объяснение,   беседа,   инструкция,   вопросы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 наглядны</w:t>
      </w:r>
      <w:proofErr w:type="gramStart"/>
      <w:r w:rsidRPr="004703F1">
        <w:rPr>
          <w:rFonts w:ascii="Times New Roman" w:eastAsia="Times New Roman" w:hAnsi="Times New Roman" w:cs="Times New Roman"/>
          <w:i/>
          <w:iCs/>
          <w:color w:val="111111"/>
          <w:sz w:val="28"/>
          <w:szCs w:val="28"/>
          <w:lang w:eastAsia="ru-RU"/>
        </w:rPr>
        <w:t>й</w:t>
      </w:r>
      <w:r w:rsidRPr="004703F1">
        <w:rPr>
          <w:rFonts w:ascii="Times New Roman" w:eastAsia="Times New Roman" w:hAnsi="Times New Roman" w:cs="Times New Roman"/>
          <w:color w:val="111111"/>
          <w:sz w:val="28"/>
          <w:szCs w:val="28"/>
          <w:lang w:eastAsia="ru-RU"/>
        </w:rPr>
        <w:t>(</w:t>
      </w:r>
      <w:proofErr w:type="gramEnd"/>
      <w:r w:rsidRPr="004703F1">
        <w:rPr>
          <w:rFonts w:ascii="Times New Roman" w:eastAsia="Times New Roman" w:hAnsi="Times New Roman" w:cs="Times New Roman"/>
          <w:color w:val="111111"/>
          <w:sz w:val="28"/>
          <w:szCs w:val="28"/>
          <w:lang w:eastAsia="ru-RU"/>
        </w:rPr>
        <w:t>демонстрация, иллюстрация, рассматривание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-практически</w:t>
      </w:r>
      <w:proofErr w:type="gramStart"/>
      <w:r w:rsidRPr="004703F1">
        <w:rPr>
          <w:rFonts w:ascii="Times New Roman" w:eastAsia="Times New Roman" w:hAnsi="Times New Roman" w:cs="Times New Roman"/>
          <w:i/>
          <w:iCs/>
          <w:color w:val="111111"/>
          <w:sz w:val="28"/>
          <w:szCs w:val="28"/>
          <w:lang w:eastAsia="ru-RU"/>
        </w:rPr>
        <w:t>й</w:t>
      </w:r>
      <w:r w:rsidRPr="004703F1">
        <w:rPr>
          <w:rFonts w:ascii="Times New Roman" w:eastAsia="Times New Roman" w:hAnsi="Times New Roman" w:cs="Times New Roman"/>
          <w:color w:val="111111"/>
          <w:sz w:val="28"/>
          <w:szCs w:val="28"/>
          <w:lang w:eastAsia="ru-RU"/>
        </w:rPr>
        <w:t>(</w:t>
      </w:r>
      <w:proofErr w:type="gramEnd"/>
      <w:r w:rsidRPr="004703F1">
        <w:rPr>
          <w:rFonts w:ascii="Times New Roman" w:eastAsia="Times New Roman" w:hAnsi="Times New Roman" w:cs="Times New Roman"/>
          <w:color w:val="111111"/>
          <w:sz w:val="28"/>
          <w:szCs w:val="28"/>
          <w:lang w:eastAsia="ru-RU"/>
        </w:rPr>
        <w:t>предметно-практические и умственные дей</w:t>
      </w:r>
      <w:r w:rsidRPr="004703F1">
        <w:rPr>
          <w:rFonts w:ascii="Times New Roman" w:eastAsia="Times New Roman" w:hAnsi="Times New Roman" w:cs="Times New Roman"/>
          <w:color w:val="111111"/>
          <w:sz w:val="28"/>
          <w:szCs w:val="28"/>
          <w:lang w:eastAsia="ru-RU"/>
        </w:rPr>
        <w:softHyphen/>
        <w:t>ствия, дидактические игры и упражнения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i/>
          <w:iCs/>
          <w:color w:val="111111"/>
          <w:sz w:val="28"/>
          <w:szCs w:val="28"/>
          <w:lang w:eastAsia="ru-RU"/>
        </w:rPr>
        <w:t>Особенности практического метода:</w:t>
      </w:r>
    </w:p>
    <w:p w:rsidR="003B09B4" w:rsidRPr="004703F1" w:rsidRDefault="003B09B4" w:rsidP="004703F1">
      <w:pPr>
        <w:numPr>
          <w:ilvl w:val="0"/>
          <w:numId w:val="2"/>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lastRenderedPageBreak/>
        <w:t>выполнение разнообразных предметно-практических и ум</w:t>
      </w:r>
      <w:r w:rsidRPr="004703F1">
        <w:rPr>
          <w:rFonts w:ascii="Times New Roman" w:eastAsia="Times New Roman" w:hAnsi="Times New Roman" w:cs="Times New Roman"/>
          <w:color w:val="111111"/>
          <w:sz w:val="28"/>
          <w:szCs w:val="28"/>
          <w:lang w:eastAsia="ru-RU"/>
        </w:rPr>
        <w:softHyphen/>
        <w:t>ственных действий;</w:t>
      </w:r>
    </w:p>
    <w:p w:rsidR="003B09B4" w:rsidRPr="004703F1" w:rsidRDefault="003B09B4" w:rsidP="004703F1">
      <w:pPr>
        <w:numPr>
          <w:ilvl w:val="0"/>
          <w:numId w:val="2"/>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широкое использование дидактического материала;</w:t>
      </w:r>
    </w:p>
    <w:p w:rsidR="003B09B4" w:rsidRPr="004703F1" w:rsidRDefault="003B09B4" w:rsidP="004703F1">
      <w:pPr>
        <w:numPr>
          <w:ilvl w:val="0"/>
          <w:numId w:val="2"/>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возникновение математических представлений в результате действия с дидактическим материалом;</w:t>
      </w:r>
    </w:p>
    <w:p w:rsidR="003B09B4" w:rsidRPr="004703F1" w:rsidRDefault="003B09B4" w:rsidP="004703F1">
      <w:pPr>
        <w:numPr>
          <w:ilvl w:val="0"/>
          <w:numId w:val="2"/>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выработка специальных математических навыков (счета, измерения, вычислений и др.);</w:t>
      </w:r>
    </w:p>
    <w:p w:rsidR="003B09B4" w:rsidRPr="004703F1" w:rsidRDefault="003B09B4" w:rsidP="004703F1">
      <w:pPr>
        <w:numPr>
          <w:ilvl w:val="0"/>
          <w:numId w:val="2"/>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использование   математических   представлений   в   быту, игре, труде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i/>
          <w:iCs/>
          <w:color w:val="111111"/>
          <w:sz w:val="28"/>
          <w:szCs w:val="28"/>
          <w:lang w:eastAsia="ru-RU"/>
        </w:rPr>
        <w:t>Особенности наглядного метода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Виды наглядного материала: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демонстрационный и раздаточный;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сюжетный и бессюжетный;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объемный и плоскостной;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специально-счетный (счетные палочки, абак, счеты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фабричный и самодельный.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Методические требования  к  применению  наглядного мате</w:t>
      </w:r>
      <w:r w:rsidRPr="004703F1">
        <w:rPr>
          <w:rFonts w:ascii="Times New Roman" w:eastAsia="Times New Roman" w:hAnsi="Times New Roman" w:cs="Times New Roman"/>
          <w:i/>
          <w:iCs/>
          <w:color w:val="111111"/>
          <w:sz w:val="28"/>
          <w:szCs w:val="28"/>
          <w:lang w:eastAsia="ru-RU"/>
        </w:rPr>
        <w:softHyphen/>
        <w:t>риала:</w:t>
      </w:r>
    </w:p>
    <w:p w:rsidR="003B09B4" w:rsidRPr="004703F1" w:rsidRDefault="003B09B4" w:rsidP="004703F1">
      <w:pPr>
        <w:numPr>
          <w:ilvl w:val="0"/>
          <w:numId w:val="3"/>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новую программную задачу лучше начинать с сюжетного объемного материала;</w:t>
      </w:r>
    </w:p>
    <w:p w:rsidR="003B09B4" w:rsidRPr="004703F1" w:rsidRDefault="003B09B4" w:rsidP="004703F1">
      <w:pPr>
        <w:numPr>
          <w:ilvl w:val="0"/>
          <w:numId w:val="3"/>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по мере усвоения учебного материала переходить к сюжетно-плоскостной и бессюжетной наглядности;</w:t>
      </w:r>
    </w:p>
    <w:p w:rsidR="003B09B4" w:rsidRPr="004703F1" w:rsidRDefault="003B09B4" w:rsidP="004703F1">
      <w:pPr>
        <w:numPr>
          <w:ilvl w:val="0"/>
          <w:numId w:val="3"/>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одна программная задача объясняется на большом разно</w:t>
      </w:r>
      <w:r w:rsidRPr="004703F1">
        <w:rPr>
          <w:rFonts w:ascii="Times New Roman" w:eastAsia="Times New Roman" w:hAnsi="Times New Roman" w:cs="Times New Roman"/>
          <w:color w:val="111111"/>
          <w:sz w:val="28"/>
          <w:szCs w:val="28"/>
          <w:lang w:eastAsia="ru-RU"/>
        </w:rPr>
        <w:softHyphen/>
        <w:t>образии наглядного материала;</w:t>
      </w:r>
    </w:p>
    <w:p w:rsidR="003B09B4" w:rsidRPr="004703F1" w:rsidRDefault="003B09B4" w:rsidP="004703F1">
      <w:pPr>
        <w:numPr>
          <w:ilvl w:val="0"/>
          <w:numId w:val="3"/>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новый наглядный материал лучше показать детям заранее.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Требования к самодельному наглядному материалу:</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гигиеничность (краски покрываются лаком или пленкой,  бархатная бумага используется только для демонстрацион</w:t>
      </w:r>
      <w:r w:rsidRPr="004703F1">
        <w:rPr>
          <w:rFonts w:ascii="Times New Roman" w:eastAsia="Times New Roman" w:hAnsi="Times New Roman" w:cs="Times New Roman"/>
          <w:color w:val="111111"/>
          <w:sz w:val="28"/>
          <w:szCs w:val="28"/>
          <w:lang w:eastAsia="ru-RU"/>
        </w:rPr>
        <w:softHyphen/>
        <w:t>ного материала);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эстетичность;</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реальность;</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разнообразие;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однородность;</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прочность;</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логическая связанность (заяц — морковь, белка — шишка и т. п.);</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достаточное количество</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i/>
          <w:iCs/>
          <w:color w:val="111111"/>
          <w:sz w:val="28"/>
          <w:szCs w:val="28"/>
          <w:lang w:eastAsia="ru-RU"/>
        </w:rPr>
        <w:t>Особенности словесного метода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Вся работа построена на диалоге воспитатель - ребенок.</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Требования к речи воспитателя: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эмоциональная;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грамотная;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доступная;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четкая;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достаточно громкая;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приветливая;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в младших группах тон загадочный, сказочный, таинствен</w:t>
      </w:r>
      <w:r w:rsidRPr="004703F1">
        <w:rPr>
          <w:rFonts w:ascii="Times New Roman" w:eastAsia="Times New Roman" w:hAnsi="Times New Roman" w:cs="Times New Roman"/>
          <w:color w:val="111111"/>
          <w:sz w:val="28"/>
          <w:szCs w:val="28"/>
          <w:lang w:eastAsia="ru-RU"/>
        </w:rPr>
        <w:softHyphen/>
        <w:t>ный, темп небыстрый, многократные повторения;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lastRenderedPageBreak/>
        <w:t>-       в старших группах тон заинтересовывающий, с использова</w:t>
      </w:r>
      <w:r w:rsidRPr="004703F1">
        <w:rPr>
          <w:rFonts w:ascii="Times New Roman" w:eastAsia="Times New Roman" w:hAnsi="Times New Roman" w:cs="Times New Roman"/>
          <w:color w:val="111111"/>
          <w:sz w:val="28"/>
          <w:szCs w:val="28"/>
          <w:lang w:eastAsia="ru-RU"/>
        </w:rPr>
        <w:softHyphen/>
        <w:t>нием проблемных ситуаций,  темп достаточно быстрый,  приближающийся к ведению урока в школе...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Требования к речи детей: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грамотная;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w:t>
      </w:r>
      <w:proofErr w:type="gramStart"/>
      <w:r w:rsidRPr="004703F1">
        <w:rPr>
          <w:rFonts w:ascii="Times New Roman" w:eastAsia="Times New Roman" w:hAnsi="Times New Roman" w:cs="Times New Roman"/>
          <w:color w:val="111111"/>
          <w:sz w:val="28"/>
          <w:szCs w:val="28"/>
          <w:lang w:eastAsia="ru-RU"/>
        </w:rPr>
        <w:t>понятная</w:t>
      </w:r>
      <w:proofErr w:type="gramEnd"/>
      <w:r w:rsidRPr="004703F1">
        <w:rPr>
          <w:rFonts w:ascii="Times New Roman" w:eastAsia="Times New Roman" w:hAnsi="Times New Roman" w:cs="Times New Roman"/>
          <w:color w:val="111111"/>
          <w:sz w:val="28"/>
          <w:szCs w:val="28"/>
          <w:lang w:eastAsia="ru-RU"/>
        </w:rPr>
        <w:t xml:space="preserve"> (если у ребенка плохое произношение, воспита</w:t>
      </w:r>
      <w:r w:rsidRPr="004703F1">
        <w:rPr>
          <w:rFonts w:ascii="Times New Roman" w:eastAsia="Times New Roman" w:hAnsi="Times New Roman" w:cs="Times New Roman"/>
          <w:color w:val="111111"/>
          <w:sz w:val="28"/>
          <w:szCs w:val="28"/>
          <w:lang w:eastAsia="ru-RU"/>
        </w:rPr>
        <w:softHyphen/>
        <w:t>тель проговаривает ответ и просит повторить);  полными предложениями;</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с нужными математическими терминами;</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достаточно громкая...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color w:val="111111"/>
          <w:sz w:val="28"/>
          <w:szCs w:val="28"/>
          <w:lang w:eastAsia="ru-RU"/>
        </w:rPr>
        <w:t>Приемы формирования элементарных математических представлений: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Демонстрация (обычно используется при сообщении но</w:t>
      </w:r>
      <w:r w:rsidRPr="004703F1">
        <w:rPr>
          <w:rFonts w:ascii="Times New Roman" w:eastAsia="Times New Roman" w:hAnsi="Times New Roman" w:cs="Times New Roman"/>
          <w:color w:val="111111"/>
          <w:sz w:val="28"/>
          <w:szCs w:val="28"/>
          <w:lang w:eastAsia="ru-RU"/>
        </w:rPr>
        <w:softHyphen/>
        <w:t>вых знаний).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Инструкция (используется при подготовке к самостоятель</w:t>
      </w:r>
      <w:r w:rsidRPr="004703F1">
        <w:rPr>
          <w:rFonts w:ascii="Times New Roman" w:eastAsia="Times New Roman" w:hAnsi="Times New Roman" w:cs="Times New Roman"/>
          <w:color w:val="111111"/>
          <w:sz w:val="28"/>
          <w:szCs w:val="28"/>
          <w:lang w:eastAsia="ru-RU"/>
        </w:rPr>
        <w:softHyphen/>
        <w:t>ной работе).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Пояснение, указание, разъяснение (используются для пре</w:t>
      </w:r>
      <w:r w:rsidRPr="004703F1">
        <w:rPr>
          <w:rFonts w:ascii="Times New Roman" w:eastAsia="Times New Roman" w:hAnsi="Times New Roman" w:cs="Times New Roman"/>
          <w:color w:val="111111"/>
          <w:sz w:val="28"/>
          <w:szCs w:val="28"/>
          <w:lang w:eastAsia="ru-RU"/>
        </w:rPr>
        <w:softHyphen/>
        <w:t>дотвращения, выявления и устранения ошибок).</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Вопросы к детям.</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Словесные отчеты детей.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Предметно-практические и умственные действия.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o    Контроль и оценка.</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Требования к вопросам воспитателя: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точность, конкретность, лаконизм;</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логическая последовательность;</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разнообразие формулировок;</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небольшое, но достаточное количество;</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избегать подсказывающих вопросов;</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умело пользоваться дополнительными вопросами;</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давать детям время на обдумывание...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Требования к ответам детей:</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4703F1">
        <w:rPr>
          <w:rFonts w:ascii="Times New Roman" w:eastAsia="Times New Roman" w:hAnsi="Times New Roman" w:cs="Times New Roman"/>
          <w:color w:val="111111"/>
          <w:sz w:val="28"/>
          <w:szCs w:val="28"/>
          <w:lang w:eastAsia="ru-RU"/>
        </w:rPr>
        <w:t>-       краткие или полные в зависимости от характера вопроса;</w:t>
      </w:r>
      <w:proofErr w:type="gramEnd"/>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на поставленный вопрос;</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самостоятельные и осознанные;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точные, ясные;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достаточно громкие;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грамматически правильные...</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i/>
          <w:iCs/>
          <w:color w:val="111111"/>
          <w:sz w:val="28"/>
          <w:szCs w:val="28"/>
          <w:lang w:eastAsia="ru-RU"/>
        </w:rPr>
        <w:t>Что делать, если ребенок отвечает неправильно?</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4703F1">
        <w:rPr>
          <w:rFonts w:ascii="Times New Roman" w:eastAsia="Times New Roman" w:hAnsi="Times New Roman" w:cs="Times New Roman"/>
          <w:color w:val="111111"/>
          <w:sz w:val="28"/>
          <w:szCs w:val="28"/>
          <w:lang w:eastAsia="ru-RU"/>
        </w:rPr>
        <w:t>(В младших группах необходимо исправить, попросить по</w:t>
      </w:r>
      <w:r w:rsidRPr="004703F1">
        <w:rPr>
          <w:rFonts w:ascii="Times New Roman" w:eastAsia="Times New Roman" w:hAnsi="Times New Roman" w:cs="Times New Roman"/>
          <w:color w:val="111111"/>
          <w:sz w:val="28"/>
          <w:szCs w:val="28"/>
          <w:lang w:eastAsia="ru-RU"/>
        </w:rPr>
        <w:softHyphen/>
        <w:t>вторить правильный ответ и похвалить.</w:t>
      </w:r>
      <w:proofErr w:type="gramEnd"/>
      <w:r w:rsidRPr="004703F1">
        <w:rPr>
          <w:rFonts w:ascii="Times New Roman" w:eastAsia="Times New Roman" w:hAnsi="Times New Roman" w:cs="Times New Roman"/>
          <w:color w:val="111111"/>
          <w:sz w:val="28"/>
          <w:szCs w:val="28"/>
          <w:lang w:eastAsia="ru-RU"/>
        </w:rPr>
        <w:t xml:space="preserve"> </w:t>
      </w:r>
      <w:proofErr w:type="gramStart"/>
      <w:r w:rsidRPr="004703F1">
        <w:rPr>
          <w:rFonts w:ascii="Times New Roman" w:eastAsia="Times New Roman" w:hAnsi="Times New Roman" w:cs="Times New Roman"/>
          <w:color w:val="111111"/>
          <w:sz w:val="28"/>
          <w:szCs w:val="28"/>
          <w:lang w:eastAsia="ru-RU"/>
        </w:rPr>
        <w:t>В старших — можно сде</w:t>
      </w:r>
      <w:r w:rsidRPr="004703F1">
        <w:rPr>
          <w:rFonts w:ascii="Times New Roman" w:eastAsia="Times New Roman" w:hAnsi="Times New Roman" w:cs="Times New Roman"/>
          <w:color w:val="111111"/>
          <w:sz w:val="28"/>
          <w:szCs w:val="28"/>
          <w:lang w:eastAsia="ru-RU"/>
        </w:rPr>
        <w:softHyphen/>
        <w:t>лать замечание, вызвать другого и похвалить правильно ответив</w:t>
      </w:r>
      <w:r w:rsidRPr="004703F1">
        <w:rPr>
          <w:rFonts w:ascii="Times New Roman" w:eastAsia="Times New Roman" w:hAnsi="Times New Roman" w:cs="Times New Roman"/>
          <w:color w:val="111111"/>
          <w:sz w:val="28"/>
          <w:szCs w:val="28"/>
          <w:lang w:eastAsia="ru-RU"/>
        </w:rPr>
        <w:softHyphen/>
        <w:t>шего.)</w:t>
      </w:r>
      <w:proofErr w:type="gramEnd"/>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b/>
          <w:bCs/>
          <w:color w:val="111111"/>
          <w:sz w:val="28"/>
          <w:szCs w:val="28"/>
          <w:lang w:eastAsia="ru-RU"/>
        </w:rPr>
        <w:t>Средства формирования элементарных математических представлений</w:t>
      </w:r>
    </w:p>
    <w:p w:rsidR="003B09B4" w:rsidRPr="004703F1" w:rsidRDefault="003B09B4" w:rsidP="004703F1">
      <w:pPr>
        <w:numPr>
          <w:ilvl w:val="0"/>
          <w:numId w:val="4"/>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Оборудование для игр и занятий (наборное полотно, счет</w:t>
      </w:r>
      <w:r w:rsidRPr="004703F1">
        <w:rPr>
          <w:rFonts w:ascii="Times New Roman" w:eastAsia="Times New Roman" w:hAnsi="Times New Roman" w:cs="Times New Roman"/>
          <w:color w:val="111111"/>
          <w:sz w:val="28"/>
          <w:szCs w:val="28"/>
          <w:lang w:eastAsia="ru-RU"/>
        </w:rPr>
        <w:softHyphen/>
        <w:t>ная лесенка, магнитная доска, доска для письма, ТСО и др.).</w:t>
      </w:r>
    </w:p>
    <w:p w:rsidR="003B09B4" w:rsidRPr="004703F1" w:rsidRDefault="003B09B4" w:rsidP="004703F1">
      <w:pPr>
        <w:numPr>
          <w:ilvl w:val="0"/>
          <w:numId w:val="4"/>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lastRenderedPageBreak/>
        <w:t>Комплекты дидактического наглядного материала (игруш</w:t>
      </w:r>
      <w:r w:rsidRPr="004703F1">
        <w:rPr>
          <w:rFonts w:ascii="Times New Roman" w:eastAsia="Times New Roman" w:hAnsi="Times New Roman" w:cs="Times New Roman"/>
          <w:color w:val="111111"/>
          <w:sz w:val="28"/>
          <w:szCs w:val="28"/>
          <w:lang w:eastAsia="ru-RU"/>
        </w:rPr>
        <w:softHyphen/>
        <w:t>ки, конструкторы, строительный материал, демонстрационный и раздаточный материал, наборы «Учись считать» и др.).</w:t>
      </w:r>
    </w:p>
    <w:p w:rsidR="003B09B4" w:rsidRPr="004703F1" w:rsidRDefault="003B09B4" w:rsidP="004703F1">
      <w:pPr>
        <w:numPr>
          <w:ilvl w:val="0"/>
          <w:numId w:val="4"/>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Литература (методические пособия для воспитателей, сбор</w:t>
      </w:r>
      <w:r w:rsidRPr="004703F1">
        <w:rPr>
          <w:rFonts w:ascii="Times New Roman" w:eastAsia="Times New Roman" w:hAnsi="Times New Roman" w:cs="Times New Roman"/>
          <w:color w:val="111111"/>
          <w:sz w:val="28"/>
          <w:szCs w:val="28"/>
          <w:lang w:eastAsia="ru-RU"/>
        </w:rPr>
        <w:softHyphen/>
        <w:t>ники игр и упражнений, книги для детей, рабочие тетради и др.)...</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Учебной программой дошкольного образования предусмотрена работа с воспитанниками по нескольким разделам:</w:t>
      </w:r>
    </w:p>
    <w:p w:rsidR="003B09B4" w:rsidRPr="004703F1" w:rsidRDefault="003B09B4" w:rsidP="004703F1">
      <w:pPr>
        <w:numPr>
          <w:ilvl w:val="0"/>
          <w:numId w:val="5"/>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Количество и счет,</w:t>
      </w:r>
    </w:p>
    <w:p w:rsidR="003B09B4" w:rsidRPr="004703F1" w:rsidRDefault="003B09B4" w:rsidP="004703F1">
      <w:pPr>
        <w:numPr>
          <w:ilvl w:val="0"/>
          <w:numId w:val="5"/>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Величина,</w:t>
      </w:r>
    </w:p>
    <w:p w:rsidR="003B09B4" w:rsidRPr="004703F1" w:rsidRDefault="003B09B4" w:rsidP="004703F1">
      <w:pPr>
        <w:numPr>
          <w:ilvl w:val="0"/>
          <w:numId w:val="5"/>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Геометрические фигуры и формы предметов,</w:t>
      </w:r>
    </w:p>
    <w:p w:rsidR="003B09B4" w:rsidRPr="004703F1" w:rsidRDefault="003B09B4" w:rsidP="004703F1">
      <w:pPr>
        <w:numPr>
          <w:ilvl w:val="0"/>
          <w:numId w:val="5"/>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Пространство,</w:t>
      </w:r>
    </w:p>
    <w:p w:rsidR="003B09B4" w:rsidRPr="004703F1" w:rsidRDefault="003B09B4" w:rsidP="004703F1">
      <w:pPr>
        <w:numPr>
          <w:ilvl w:val="0"/>
          <w:numId w:val="5"/>
        </w:numPr>
        <w:shd w:val="clear" w:color="auto" w:fill="FFFFFF"/>
        <w:spacing w:after="0" w:line="240" w:lineRule="auto"/>
        <w:ind w:left="450"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Время.</w:t>
      </w:r>
    </w:p>
    <w:p w:rsidR="003B09B4" w:rsidRPr="004703F1" w:rsidRDefault="003B09B4" w:rsidP="004703F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703F1">
        <w:rPr>
          <w:rFonts w:ascii="Times New Roman" w:eastAsia="Times New Roman" w:hAnsi="Times New Roman" w:cs="Times New Roman"/>
          <w:color w:val="111111"/>
          <w:sz w:val="28"/>
          <w:szCs w:val="28"/>
          <w:lang w:eastAsia="ru-RU"/>
        </w:rPr>
        <w:t xml:space="preserve">     Работа по этим разделам проводится в учреждении дошкольного образования во всех возрастных группах и осуществляется через технологию алгоритмизации процесса </w:t>
      </w:r>
      <w:proofErr w:type="spellStart"/>
      <w:r w:rsidRPr="004703F1">
        <w:rPr>
          <w:rFonts w:ascii="Times New Roman" w:eastAsia="Times New Roman" w:hAnsi="Times New Roman" w:cs="Times New Roman"/>
          <w:color w:val="111111"/>
          <w:sz w:val="28"/>
          <w:szCs w:val="28"/>
          <w:lang w:eastAsia="ru-RU"/>
        </w:rPr>
        <w:t>предматематического</w:t>
      </w:r>
      <w:proofErr w:type="spellEnd"/>
      <w:r w:rsidRPr="004703F1">
        <w:rPr>
          <w:rFonts w:ascii="Times New Roman" w:eastAsia="Times New Roman" w:hAnsi="Times New Roman" w:cs="Times New Roman"/>
          <w:color w:val="111111"/>
          <w:sz w:val="28"/>
          <w:szCs w:val="28"/>
          <w:lang w:eastAsia="ru-RU"/>
        </w:rPr>
        <w:t xml:space="preserve"> развития ребёнка дошкольного возраста, которую можно определить как четкую, научно обоснованную  логическую последовательность этапов, действий, правил, форм решения педагогом задач образовательной области «Элементарные математические представления». Цель работы во всех возрастных группах: формирование интереса к математическим характеристикам окружающего мира, к математике.</w:t>
      </w:r>
    </w:p>
    <w:p w:rsidR="00B510D2" w:rsidRPr="004703F1" w:rsidRDefault="00B510D2" w:rsidP="004703F1">
      <w:pPr>
        <w:spacing w:after="0"/>
        <w:ind w:firstLine="709"/>
        <w:jc w:val="both"/>
        <w:rPr>
          <w:rFonts w:ascii="Times New Roman" w:hAnsi="Times New Roman" w:cs="Times New Roman"/>
          <w:sz w:val="28"/>
          <w:szCs w:val="28"/>
        </w:rPr>
      </w:pPr>
      <w:bookmarkStart w:id="0" w:name="_GoBack"/>
      <w:bookmarkEnd w:id="0"/>
    </w:p>
    <w:sectPr w:rsidR="00B510D2" w:rsidRPr="004703F1" w:rsidSect="00B26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450"/>
    <w:multiLevelType w:val="multilevel"/>
    <w:tmpl w:val="EC2E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004D4"/>
    <w:multiLevelType w:val="multilevel"/>
    <w:tmpl w:val="B2D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068C7"/>
    <w:multiLevelType w:val="multilevel"/>
    <w:tmpl w:val="B47C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67A2D"/>
    <w:multiLevelType w:val="multilevel"/>
    <w:tmpl w:val="D3FC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1462B"/>
    <w:multiLevelType w:val="multilevel"/>
    <w:tmpl w:val="45D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9B4"/>
    <w:rsid w:val="001D0071"/>
    <w:rsid w:val="003B09B4"/>
    <w:rsid w:val="004703F1"/>
    <w:rsid w:val="00B266D6"/>
    <w:rsid w:val="00B51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9B4"/>
    <w:rPr>
      <w:b/>
      <w:bCs/>
    </w:rPr>
  </w:style>
  <w:style w:type="character" w:styleId="a5">
    <w:name w:val="Emphasis"/>
    <w:basedOn w:val="a0"/>
    <w:uiPriority w:val="20"/>
    <w:qFormat/>
    <w:rsid w:val="003B09B4"/>
    <w:rPr>
      <w:i/>
      <w:iCs/>
    </w:rPr>
  </w:style>
</w:styles>
</file>

<file path=word/webSettings.xml><?xml version="1.0" encoding="utf-8"?>
<w:webSettings xmlns:r="http://schemas.openxmlformats.org/officeDocument/2006/relationships" xmlns:w="http://schemas.openxmlformats.org/wordprocessingml/2006/main">
  <w:divs>
    <w:div w:id="4920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2024-03-01T08:49:00Z</dcterms:created>
  <dcterms:modified xsi:type="dcterms:W3CDTF">2024-03-01T10:41:00Z</dcterms:modified>
</cp:coreProperties>
</file>